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EAA53" w14:textId="7D2F6D73" w:rsidR="0069687F" w:rsidRPr="002B0059" w:rsidRDefault="0069687F" w:rsidP="00C95047">
      <w:pPr>
        <w:widowControl w:val="0"/>
        <w:spacing w:line="240" w:lineRule="auto"/>
        <w:jc w:val="both"/>
        <w:rPr>
          <w:rFonts w:ascii="Optima" w:hAnsi="Optima" w:cs="Times New Roman"/>
          <w:b/>
          <w:sz w:val="32"/>
          <w:szCs w:val="32"/>
        </w:rPr>
      </w:pPr>
      <w:r w:rsidRPr="0069687F">
        <w:rPr>
          <w:rFonts w:ascii="Optima" w:hAnsi="Optima" w:cs="Times New Roman"/>
          <w:b/>
          <w:sz w:val="32"/>
          <w:szCs w:val="32"/>
        </w:rPr>
        <w:t xml:space="preserve">Toxicological Evaluation of Phytochemicals and Heavy metals in </w:t>
      </w:r>
      <w:proofErr w:type="spellStart"/>
      <w:r w:rsidRPr="0069687F">
        <w:rPr>
          <w:rFonts w:ascii="Optima" w:hAnsi="Optima" w:cs="Times New Roman"/>
          <w:b/>
          <w:sz w:val="32"/>
          <w:szCs w:val="32"/>
        </w:rPr>
        <w:t>Ficus</w:t>
      </w:r>
      <w:proofErr w:type="spellEnd"/>
      <w:r w:rsidRPr="0069687F">
        <w:rPr>
          <w:rFonts w:ascii="Optima" w:hAnsi="Optima" w:cs="Times New Roman"/>
          <w:b/>
          <w:sz w:val="32"/>
          <w:szCs w:val="32"/>
        </w:rPr>
        <w:t xml:space="preserve"> </w:t>
      </w:r>
      <w:proofErr w:type="spellStart"/>
      <w:r w:rsidRPr="0069687F">
        <w:rPr>
          <w:rFonts w:ascii="Optima" w:hAnsi="Optima" w:cs="Times New Roman"/>
          <w:b/>
          <w:sz w:val="32"/>
          <w:szCs w:val="32"/>
        </w:rPr>
        <w:t>exasperata</w:t>
      </w:r>
      <w:proofErr w:type="spellEnd"/>
      <w:r w:rsidRPr="0069687F">
        <w:rPr>
          <w:rFonts w:ascii="Optima" w:hAnsi="Optima" w:cs="Times New Roman"/>
          <w:b/>
          <w:sz w:val="32"/>
          <w:szCs w:val="32"/>
        </w:rPr>
        <w:t xml:space="preserve"> </w:t>
      </w:r>
      <w:proofErr w:type="spellStart"/>
      <w:r w:rsidRPr="0069687F">
        <w:rPr>
          <w:rFonts w:ascii="Optima" w:hAnsi="Optima" w:cs="Times New Roman"/>
          <w:b/>
          <w:sz w:val="32"/>
          <w:szCs w:val="32"/>
        </w:rPr>
        <w:t>Vahl</w:t>
      </w:r>
      <w:proofErr w:type="spellEnd"/>
      <w:r w:rsidRPr="0069687F">
        <w:rPr>
          <w:rFonts w:ascii="Optima" w:hAnsi="Optima" w:cs="Times New Roman"/>
          <w:b/>
          <w:sz w:val="32"/>
          <w:szCs w:val="32"/>
        </w:rPr>
        <w:t xml:space="preserve"> (Sandpaper) Leaves obtained in </w:t>
      </w:r>
      <w:proofErr w:type="spellStart"/>
      <w:r w:rsidRPr="0069687F">
        <w:rPr>
          <w:rFonts w:ascii="Optima" w:hAnsi="Optima" w:cs="Times New Roman"/>
          <w:b/>
          <w:sz w:val="32"/>
          <w:szCs w:val="32"/>
        </w:rPr>
        <w:t>Birnin</w:t>
      </w:r>
      <w:proofErr w:type="spellEnd"/>
      <w:r w:rsidRPr="0069687F">
        <w:rPr>
          <w:rFonts w:ascii="Optima" w:hAnsi="Optima" w:cs="Times New Roman"/>
          <w:b/>
          <w:sz w:val="32"/>
          <w:szCs w:val="32"/>
        </w:rPr>
        <w:t xml:space="preserve"> </w:t>
      </w:r>
      <w:proofErr w:type="spellStart"/>
      <w:r w:rsidRPr="0069687F">
        <w:rPr>
          <w:rFonts w:ascii="Optima" w:hAnsi="Optima" w:cs="Times New Roman"/>
          <w:b/>
          <w:sz w:val="32"/>
          <w:szCs w:val="32"/>
        </w:rPr>
        <w:t>Kebbi</w:t>
      </w:r>
      <w:proofErr w:type="spellEnd"/>
      <w:r w:rsidRPr="0069687F">
        <w:rPr>
          <w:rFonts w:ascii="Optima" w:hAnsi="Optima" w:cs="Times New Roman"/>
          <w:b/>
          <w:sz w:val="32"/>
          <w:szCs w:val="32"/>
        </w:rPr>
        <w:t>, Nigeria</w:t>
      </w:r>
    </w:p>
    <w:p w14:paraId="32D70868" w14:textId="6EDED8AC" w:rsidR="00CB57F6" w:rsidRPr="0071147A" w:rsidRDefault="00CB57F6" w:rsidP="006B41B4">
      <w:pPr>
        <w:widowControl w:val="0"/>
        <w:spacing w:line="240" w:lineRule="auto"/>
        <w:jc w:val="both"/>
        <w:rPr>
          <w:rFonts w:ascii="Times New Roman" w:hAnsi="Times New Roman" w:cs="Times New Roman"/>
          <w:b/>
          <w:color w:val="FF0000"/>
          <w:sz w:val="24"/>
          <w:szCs w:val="24"/>
        </w:rPr>
      </w:pPr>
      <w:proofErr w:type="spellStart"/>
      <w:r w:rsidRPr="0071147A">
        <w:rPr>
          <w:rFonts w:ascii="Times New Roman" w:hAnsi="Times New Roman" w:cs="Times New Roman"/>
          <w:b/>
          <w:color w:val="FF0000"/>
          <w:sz w:val="24"/>
          <w:szCs w:val="24"/>
        </w:rPr>
        <w:t>Tajudeen</w:t>
      </w:r>
      <w:proofErr w:type="spellEnd"/>
      <w:r w:rsidRPr="0071147A">
        <w:rPr>
          <w:rFonts w:ascii="Times New Roman" w:hAnsi="Times New Roman" w:cs="Times New Roman"/>
          <w:b/>
          <w:color w:val="FF0000"/>
          <w:sz w:val="24"/>
          <w:szCs w:val="24"/>
        </w:rPr>
        <w:t xml:space="preserve"> O. Yahaya</w:t>
      </w:r>
      <w:r w:rsidR="00F8643D" w:rsidRPr="0071147A">
        <w:rPr>
          <w:rFonts w:ascii="Times New Roman" w:hAnsi="Times New Roman" w:cs="Times New Roman"/>
          <w:b/>
          <w:color w:val="FF0000"/>
          <w:sz w:val="24"/>
          <w:szCs w:val="24"/>
          <w:vertAlign w:val="superscript"/>
        </w:rPr>
        <w:t>1</w:t>
      </w:r>
      <w:r w:rsidR="00CC365C" w:rsidRPr="0071147A">
        <w:rPr>
          <w:rFonts w:asciiTheme="majorBidi" w:hAnsiTheme="majorBidi" w:cstheme="majorBidi"/>
          <w:b/>
          <w:bCs/>
          <w:color w:val="FF0000"/>
          <w:sz w:val="24"/>
          <w:szCs w:val="24"/>
          <w:vertAlign w:val="superscript"/>
          <w:lang w:val="fr-FR"/>
        </w:rPr>
        <w:sym w:font="Wingdings" w:char="F02A"/>
      </w:r>
      <w:hyperlink r:id="rId8" w:history="1">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pict w14:anchorId="572D3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title="&quot;http://orcid.org/0000000160928802&quot;" style="width:12pt;height:12pt" o:button="t">
              <v:imagedata r:id="rId9" r:href="rId10"/>
            </v:shape>
          </w:pict>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hyperlink>
      <w:r w:rsidRPr="0071147A">
        <w:rPr>
          <w:rFonts w:ascii="Times New Roman" w:hAnsi="Times New Roman" w:cs="Times New Roman"/>
          <w:b/>
          <w:color w:val="FF0000"/>
          <w:sz w:val="24"/>
          <w:szCs w:val="24"/>
        </w:rPr>
        <w:t xml:space="preserve">, </w:t>
      </w:r>
      <w:proofErr w:type="spellStart"/>
      <w:r w:rsidRPr="0071147A">
        <w:rPr>
          <w:rFonts w:ascii="Times New Roman" w:hAnsi="Times New Roman" w:cs="Times New Roman"/>
          <w:b/>
          <w:color w:val="FF0000"/>
          <w:sz w:val="24"/>
          <w:szCs w:val="24"/>
        </w:rPr>
        <w:t>Titilola</w:t>
      </w:r>
      <w:proofErr w:type="spellEnd"/>
      <w:r w:rsidRPr="0071147A">
        <w:rPr>
          <w:rFonts w:ascii="Times New Roman" w:hAnsi="Times New Roman" w:cs="Times New Roman"/>
          <w:b/>
          <w:color w:val="FF0000"/>
          <w:sz w:val="24"/>
          <w:szCs w:val="24"/>
        </w:rPr>
        <w:t xml:space="preserve"> F. Salisu</w:t>
      </w:r>
      <w:r w:rsidRPr="0071147A">
        <w:rPr>
          <w:rFonts w:ascii="Times New Roman" w:hAnsi="Times New Roman" w:cs="Times New Roman"/>
          <w:b/>
          <w:color w:val="FF0000"/>
          <w:sz w:val="24"/>
          <w:szCs w:val="24"/>
          <w:vertAlign w:val="superscript"/>
        </w:rPr>
        <w:t>2</w:t>
      </w:r>
      <w:hyperlink r:id="rId11" w:history="1">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pict w14:anchorId="3786E4B7">
            <v:shape id="_x0000_i1026" type="#_x0000_t75" title="&quot;http://orcid.org/0000000160928802&quot;" style="width:12pt;height:12pt" o:button="t">
              <v:imagedata r:id="rId9" r:href="rId12"/>
            </v:shape>
          </w:pict>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hyperlink>
      <w:r w:rsidRPr="0071147A">
        <w:rPr>
          <w:rFonts w:ascii="Times New Roman" w:hAnsi="Times New Roman" w:cs="Times New Roman"/>
          <w:b/>
          <w:color w:val="FF0000"/>
          <w:sz w:val="24"/>
          <w:szCs w:val="24"/>
        </w:rPr>
        <w:t>, Israel O. Obaroh</w:t>
      </w:r>
      <w:r w:rsidRPr="0071147A">
        <w:rPr>
          <w:rFonts w:ascii="Times New Roman" w:hAnsi="Times New Roman" w:cs="Times New Roman"/>
          <w:b/>
          <w:color w:val="FF0000"/>
          <w:sz w:val="24"/>
          <w:szCs w:val="24"/>
          <w:vertAlign w:val="superscript"/>
        </w:rPr>
        <w:t>3</w:t>
      </w:r>
      <w:hyperlink r:id="rId13" w:history="1">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pict w14:anchorId="5155D9AE">
            <v:shape id="_x0000_i1027" type="#_x0000_t75" title="&quot;http://orcid.org/0000000160928802&quot;" style="width:12pt;height:12pt" o:button="t">
              <v:imagedata r:id="rId9" r:href="rId14"/>
            </v:shape>
          </w:pict>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hyperlink>
      <w:r w:rsidRPr="0071147A">
        <w:rPr>
          <w:rFonts w:ascii="Times New Roman" w:hAnsi="Times New Roman" w:cs="Times New Roman"/>
          <w:b/>
          <w:color w:val="FF0000"/>
          <w:sz w:val="24"/>
          <w:szCs w:val="24"/>
        </w:rPr>
        <w:t xml:space="preserve">, </w:t>
      </w:r>
      <w:proofErr w:type="spellStart"/>
      <w:r w:rsidRPr="0071147A">
        <w:rPr>
          <w:rFonts w:ascii="Times New Roman" w:hAnsi="Times New Roman" w:cs="Times New Roman"/>
          <w:b/>
          <w:color w:val="FF0000"/>
          <w:sz w:val="24"/>
          <w:szCs w:val="24"/>
        </w:rPr>
        <w:t>Muyiwa</w:t>
      </w:r>
      <w:proofErr w:type="spellEnd"/>
      <w:r w:rsidRPr="0071147A">
        <w:rPr>
          <w:rFonts w:ascii="Times New Roman" w:hAnsi="Times New Roman" w:cs="Times New Roman"/>
          <w:b/>
          <w:color w:val="FF0000"/>
          <w:sz w:val="24"/>
          <w:szCs w:val="24"/>
        </w:rPr>
        <w:t xml:space="preserve"> Adelabu</w:t>
      </w:r>
      <w:r w:rsidRPr="0071147A">
        <w:rPr>
          <w:rFonts w:ascii="Times New Roman" w:hAnsi="Times New Roman" w:cs="Times New Roman"/>
          <w:b/>
          <w:color w:val="FF0000"/>
          <w:sz w:val="24"/>
          <w:szCs w:val="24"/>
          <w:vertAlign w:val="superscript"/>
        </w:rPr>
        <w:t>4</w:t>
      </w:r>
      <w:hyperlink r:id="rId15" w:history="1">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pict w14:anchorId="18D0DF26">
            <v:shape id="_x0000_i1028" type="#_x0000_t75" title="&quot;http://orcid.org/0000000160928802&quot;" style="width:12pt;height:12pt" o:button="t">
              <v:imagedata r:id="rId9" r:href="rId16"/>
            </v:shape>
          </w:pict>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hyperlink>
      <w:r w:rsidRPr="0071147A">
        <w:rPr>
          <w:rFonts w:ascii="Times New Roman" w:hAnsi="Times New Roman" w:cs="Times New Roman"/>
          <w:b/>
          <w:color w:val="FF0000"/>
          <w:sz w:val="24"/>
          <w:szCs w:val="24"/>
        </w:rPr>
        <w:t xml:space="preserve">, </w:t>
      </w:r>
      <w:proofErr w:type="spellStart"/>
      <w:r w:rsidRPr="0071147A">
        <w:rPr>
          <w:rFonts w:ascii="Times New Roman" w:hAnsi="Times New Roman" w:cs="Times New Roman"/>
          <w:b/>
          <w:color w:val="FF0000"/>
          <w:sz w:val="24"/>
          <w:szCs w:val="24"/>
        </w:rPr>
        <w:t>Abdulrazaq</w:t>
      </w:r>
      <w:proofErr w:type="spellEnd"/>
      <w:r w:rsidRPr="0071147A">
        <w:rPr>
          <w:rFonts w:ascii="Times New Roman" w:hAnsi="Times New Roman" w:cs="Times New Roman"/>
          <w:b/>
          <w:color w:val="FF0000"/>
          <w:sz w:val="24"/>
          <w:szCs w:val="24"/>
        </w:rPr>
        <w:t xml:space="preserve"> Izuafa</w:t>
      </w:r>
      <w:r w:rsidRPr="0071147A">
        <w:rPr>
          <w:rFonts w:ascii="Times New Roman" w:hAnsi="Times New Roman" w:cs="Times New Roman"/>
          <w:b/>
          <w:color w:val="FF0000"/>
          <w:sz w:val="24"/>
          <w:szCs w:val="24"/>
          <w:vertAlign w:val="superscript"/>
        </w:rPr>
        <w:t>1</w:t>
      </w:r>
      <w:hyperlink r:id="rId17" w:history="1">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pict w14:anchorId="38F549AF">
            <v:shape id="_x0000_i1029" type="#_x0000_t75" title="&quot;http://orcid.org/0000000160928802&quot;" style="width:12pt;height:12pt" o:button="t">
              <v:imagedata r:id="rId9" r:href="rId18"/>
            </v:shape>
          </w:pict>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hyperlink>
      <w:r w:rsidRPr="0071147A">
        <w:rPr>
          <w:rFonts w:ascii="Times New Roman" w:hAnsi="Times New Roman" w:cs="Times New Roman"/>
          <w:b/>
          <w:color w:val="FF0000"/>
          <w:sz w:val="24"/>
          <w:szCs w:val="24"/>
        </w:rPr>
        <w:t xml:space="preserve">, </w:t>
      </w:r>
      <w:proofErr w:type="spellStart"/>
      <w:r w:rsidRPr="0071147A">
        <w:rPr>
          <w:rFonts w:ascii="Times New Roman" w:hAnsi="Times New Roman" w:cs="Times New Roman"/>
          <w:b/>
          <w:color w:val="FF0000"/>
          <w:sz w:val="24"/>
          <w:szCs w:val="24"/>
        </w:rPr>
        <w:t>Jamilu</w:t>
      </w:r>
      <w:proofErr w:type="spellEnd"/>
      <w:r w:rsidRPr="0071147A">
        <w:rPr>
          <w:rFonts w:ascii="Times New Roman" w:hAnsi="Times New Roman" w:cs="Times New Roman"/>
          <w:b/>
          <w:color w:val="FF0000"/>
          <w:sz w:val="24"/>
          <w:szCs w:val="24"/>
        </w:rPr>
        <w:t xml:space="preserve"> </w:t>
      </w:r>
      <w:proofErr w:type="spellStart"/>
      <w:r w:rsidRPr="0071147A">
        <w:rPr>
          <w:rFonts w:ascii="Times New Roman" w:hAnsi="Times New Roman" w:cs="Times New Roman"/>
          <w:b/>
          <w:color w:val="FF0000"/>
          <w:sz w:val="24"/>
          <w:szCs w:val="24"/>
        </w:rPr>
        <w:t>Bala</w:t>
      </w:r>
      <w:proofErr w:type="spellEnd"/>
      <w:r w:rsidRPr="0071147A">
        <w:rPr>
          <w:rFonts w:ascii="Times New Roman" w:hAnsi="Times New Roman" w:cs="Times New Roman"/>
          <w:b/>
          <w:color w:val="FF0000"/>
          <w:sz w:val="24"/>
          <w:szCs w:val="24"/>
        </w:rPr>
        <w:t xml:space="preserve"> Danjuma</w:t>
      </w:r>
      <w:r w:rsidRPr="0071147A">
        <w:rPr>
          <w:rFonts w:ascii="Times New Roman" w:hAnsi="Times New Roman" w:cs="Times New Roman"/>
          <w:b/>
          <w:color w:val="FF0000"/>
          <w:sz w:val="24"/>
          <w:szCs w:val="24"/>
          <w:vertAlign w:val="superscript"/>
        </w:rPr>
        <w:t>5</w:t>
      </w:r>
      <w:hyperlink r:id="rId19" w:history="1">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pict w14:anchorId="1D1A8A63">
            <v:shape id="_x0000_i1030" type="#_x0000_t75" title="&quot;http://orcid.org/0000000160928802&quot;" style="width:12pt;height:12pt" o:button="t">
              <v:imagedata r:id="rId9" r:href="rId20"/>
            </v:shape>
          </w:pict>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hyperlink>
      <w:r w:rsidRPr="0071147A">
        <w:rPr>
          <w:rFonts w:ascii="Times New Roman" w:hAnsi="Times New Roman" w:cs="Times New Roman"/>
          <w:b/>
          <w:color w:val="FF0000"/>
          <w:sz w:val="24"/>
          <w:szCs w:val="24"/>
        </w:rPr>
        <w:t xml:space="preserve">, </w:t>
      </w:r>
      <w:proofErr w:type="spellStart"/>
      <w:r w:rsidRPr="0071147A">
        <w:rPr>
          <w:rFonts w:ascii="Times New Roman" w:hAnsi="Times New Roman" w:cs="Times New Roman"/>
          <w:b/>
          <w:color w:val="FF0000"/>
          <w:sz w:val="24"/>
          <w:szCs w:val="24"/>
        </w:rPr>
        <w:t>Hamdalat</w:t>
      </w:r>
      <w:proofErr w:type="spellEnd"/>
      <w:r w:rsidRPr="0071147A">
        <w:rPr>
          <w:rFonts w:ascii="Times New Roman" w:hAnsi="Times New Roman" w:cs="Times New Roman"/>
          <w:b/>
          <w:color w:val="FF0000"/>
          <w:sz w:val="24"/>
          <w:szCs w:val="24"/>
        </w:rPr>
        <w:t xml:space="preserve"> Sheu</w:t>
      </w:r>
      <w:r w:rsidRPr="0071147A">
        <w:rPr>
          <w:rFonts w:ascii="Times New Roman" w:hAnsi="Times New Roman" w:cs="Times New Roman"/>
          <w:b/>
          <w:color w:val="FF0000"/>
          <w:sz w:val="24"/>
          <w:szCs w:val="24"/>
          <w:vertAlign w:val="superscript"/>
        </w:rPr>
        <w:t>1</w:t>
      </w:r>
      <w:hyperlink r:id="rId21" w:history="1">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pict w14:anchorId="34AFC9F5">
            <v:shape id="_x0000_i1031" type="#_x0000_t75" title="&quot;http://orcid.org/0000000160928802&quot;" style="width:12pt;height:12pt" o:button="t">
              <v:imagedata r:id="rId9" r:href="rId22"/>
            </v:shape>
          </w:pict>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hyperlink>
      <w:r w:rsidRPr="0071147A">
        <w:rPr>
          <w:rFonts w:ascii="Times New Roman" w:hAnsi="Times New Roman" w:cs="Times New Roman"/>
          <w:b/>
          <w:color w:val="FF0000"/>
          <w:sz w:val="24"/>
          <w:szCs w:val="24"/>
        </w:rPr>
        <w:t xml:space="preserve">, Ibrahim </w:t>
      </w:r>
      <w:proofErr w:type="spellStart"/>
      <w:r w:rsidRPr="0071147A">
        <w:rPr>
          <w:rFonts w:ascii="Times New Roman" w:hAnsi="Times New Roman" w:cs="Times New Roman"/>
          <w:b/>
          <w:color w:val="FF0000"/>
          <w:sz w:val="24"/>
          <w:szCs w:val="24"/>
        </w:rPr>
        <w:t>Bala</w:t>
      </w:r>
      <w:proofErr w:type="spellEnd"/>
      <w:r w:rsidRPr="0071147A">
        <w:rPr>
          <w:rFonts w:ascii="Times New Roman" w:hAnsi="Times New Roman" w:cs="Times New Roman"/>
          <w:b/>
          <w:color w:val="FF0000"/>
          <w:sz w:val="24"/>
          <w:szCs w:val="24"/>
        </w:rPr>
        <w:t xml:space="preserve"> Abdulgafar</w:t>
      </w:r>
      <w:r w:rsidRPr="0071147A">
        <w:rPr>
          <w:rFonts w:ascii="Times New Roman" w:hAnsi="Times New Roman" w:cs="Times New Roman"/>
          <w:b/>
          <w:color w:val="FF0000"/>
          <w:sz w:val="24"/>
          <w:szCs w:val="24"/>
          <w:vertAlign w:val="superscript"/>
        </w:rPr>
        <w:t>1</w:t>
      </w:r>
      <w:hyperlink r:id="rId23" w:history="1">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fldChar w:fldCharType="begin"/>
        </w:r>
        <w:r w:rsidR="006B41B4" w:rsidRPr="0071147A">
          <w:rPr>
            <w:rFonts w:asciiTheme="majorBidi" w:hAnsiTheme="majorBidi" w:cstheme="majorBidi"/>
            <w:b/>
            <w:bCs/>
            <w:color w:val="FF0000"/>
            <w:sz w:val="24"/>
            <w:szCs w:val="24"/>
            <w:bdr w:val="none" w:sz="0" w:space="0" w:color="auto" w:frame="1"/>
            <w:shd w:val="clear" w:color="auto" w:fill="FFFFFF"/>
          </w:rPr>
          <w:instrText xml:space="preserve"> INCLUDEPICTURE  "http://jorjanijournal.goums.ac.ir/files/0allsites/images/orcid.png" \* MERGEFORMATINET </w:instrText>
        </w:r>
        <w:r w:rsidR="006B41B4" w:rsidRPr="0071147A">
          <w:rPr>
            <w:rFonts w:asciiTheme="majorBidi" w:hAnsiTheme="majorBidi" w:cstheme="majorBidi"/>
            <w:b/>
            <w:bCs/>
            <w:color w:val="FF0000"/>
            <w:sz w:val="24"/>
            <w:szCs w:val="24"/>
            <w:bdr w:val="none" w:sz="0" w:space="0" w:color="auto" w:frame="1"/>
            <w:shd w:val="clear" w:color="auto" w:fill="FFFFFF"/>
          </w:rPr>
          <w:fldChar w:fldCharType="separate"/>
        </w:r>
        <w:r w:rsidR="006B41B4" w:rsidRPr="0071147A">
          <w:rPr>
            <w:rFonts w:asciiTheme="majorBidi" w:hAnsiTheme="majorBidi" w:cstheme="majorBidi"/>
            <w:b/>
            <w:bCs/>
            <w:color w:val="FF0000"/>
            <w:sz w:val="24"/>
            <w:szCs w:val="24"/>
            <w:bdr w:val="none" w:sz="0" w:space="0" w:color="auto" w:frame="1"/>
            <w:shd w:val="clear" w:color="auto" w:fill="FFFFFF"/>
          </w:rPr>
          <w:pict w14:anchorId="224C9437">
            <v:shape id="_x0000_i1032" type="#_x0000_t75" title="&quot;http://orcid.org/0000000160928802&quot;" style="width:12pt;height:12pt" o:button="t">
              <v:imagedata r:id="rId9" r:href="rId24"/>
            </v:shape>
          </w:pict>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r w:rsidR="006B41B4" w:rsidRPr="0071147A">
          <w:rPr>
            <w:rFonts w:asciiTheme="majorBidi" w:hAnsiTheme="majorBidi" w:cstheme="majorBidi"/>
            <w:b/>
            <w:bCs/>
            <w:color w:val="FF0000"/>
            <w:sz w:val="24"/>
            <w:szCs w:val="24"/>
            <w:bdr w:val="none" w:sz="0" w:space="0" w:color="auto" w:frame="1"/>
            <w:shd w:val="clear" w:color="auto" w:fill="FFFFFF"/>
          </w:rPr>
          <w:fldChar w:fldCharType="end"/>
        </w:r>
      </w:hyperlink>
    </w:p>
    <w:p w14:paraId="6B2BB84D" w14:textId="3879007B" w:rsidR="00DA2108" w:rsidRPr="00DA2108" w:rsidRDefault="00DA2108" w:rsidP="00DA2108">
      <w:pPr>
        <w:widowControl w:val="0"/>
        <w:spacing w:after="0" w:line="240" w:lineRule="auto"/>
        <w:jc w:val="both"/>
        <w:rPr>
          <w:rFonts w:ascii="Times New Roman" w:hAnsi="Times New Roman" w:cs="Times New Roman"/>
          <w:color w:val="000000"/>
          <w:sz w:val="18"/>
          <w:szCs w:val="18"/>
        </w:rPr>
      </w:pPr>
      <w:r w:rsidRPr="00DA2108">
        <w:rPr>
          <w:rFonts w:ascii="Times New Roman" w:hAnsi="Times New Roman" w:cs="Times New Roman"/>
          <w:color w:val="000000"/>
          <w:sz w:val="18"/>
          <w:szCs w:val="18"/>
          <w:vertAlign w:val="superscript"/>
        </w:rPr>
        <w:t>1</w:t>
      </w:r>
      <w:r w:rsidRPr="00DA2108">
        <w:rPr>
          <w:rFonts w:ascii="Times New Roman" w:hAnsi="Times New Roman" w:cs="Times New Roman"/>
          <w:color w:val="000000"/>
          <w:sz w:val="18"/>
          <w:szCs w:val="18"/>
        </w:rPr>
        <w:t xml:space="preserve">Department of Biological Sciences, Federal University </w:t>
      </w:r>
      <w:proofErr w:type="spellStart"/>
      <w:r w:rsidRPr="00DA2108">
        <w:rPr>
          <w:rFonts w:ascii="Times New Roman" w:hAnsi="Times New Roman" w:cs="Times New Roman"/>
          <w:color w:val="000000"/>
          <w:sz w:val="18"/>
          <w:szCs w:val="18"/>
        </w:rPr>
        <w:t>Birnin</w:t>
      </w:r>
      <w:proofErr w:type="spellEnd"/>
      <w:r w:rsidRPr="00DA2108">
        <w:rPr>
          <w:rFonts w:ascii="Times New Roman" w:hAnsi="Times New Roman" w:cs="Times New Roman"/>
          <w:color w:val="000000"/>
          <w:sz w:val="18"/>
          <w:szCs w:val="18"/>
        </w:rPr>
        <w:t xml:space="preserve"> </w:t>
      </w:r>
      <w:proofErr w:type="spellStart"/>
      <w:r w:rsidRPr="00DA2108">
        <w:rPr>
          <w:rFonts w:ascii="Times New Roman" w:hAnsi="Times New Roman" w:cs="Times New Roman"/>
          <w:color w:val="000000"/>
          <w:sz w:val="18"/>
          <w:szCs w:val="18"/>
        </w:rPr>
        <w:t>Kebbi</w:t>
      </w:r>
      <w:proofErr w:type="spellEnd"/>
      <w:r w:rsidRPr="00DA2108">
        <w:rPr>
          <w:rFonts w:ascii="Times New Roman" w:hAnsi="Times New Roman" w:cs="Times New Roman"/>
          <w:color w:val="000000"/>
          <w:sz w:val="18"/>
          <w:szCs w:val="18"/>
        </w:rPr>
        <w:t xml:space="preserve">, PMB 1157, </w:t>
      </w:r>
      <w:proofErr w:type="spellStart"/>
      <w:r w:rsidRPr="00DA2108">
        <w:rPr>
          <w:rFonts w:ascii="Times New Roman" w:hAnsi="Times New Roman" w:cs="Times New Roman"/>
          <w:color w:val="000000"/>
          <w:sz w:val="18"/>
          <w:szCs w:val="18"/>
        </w:rPr>
        <w:t>Kebbi</w:t>
      </w:r>
      <w:proofErr w:type="spellEnd"/>
      <w:r w:rsidRPr="00DA2108">
        <w:rPr>
          <w:rFonts w:ascii="Times New Roman" w:hAnsi="Times New Roman" w:cs="Times New Roman"/>
          <w:color w:val="000000"/>
          <w:sz w:val="18"/>
          <w:szCs w:val="18"/>
        </w:rPr>
        <w:t xml:space="preserve"> State, Nigeria</w:t>
      </w:r>
      <w:r>
        <w:rPr>
          <w:rFonts w:ascii="Times New Roman" w:hAnsi="Times New Roman" w:cs="Times New Roman"/>
          <w:color w:val="000000"/>
          <w:sz w:val="18"/>
          <w:szCs w:val="18"/>
        </w:rPr>
        <w:t xml:space="preserve">. </w:t>
      </w:r>
      <w:r w:rsidRPr="00F46B64">
        <w:rPr>
          <w:rFonts w:ascii="Times New Roman" w:hAnsi="Times New Roman" w:cs="Times New Roman"/>
          <w:color w:val="FF0000"/>
          <w:sz w:val="18"/>
          <w:szCs w:val="18"/>
          <w:lang w:val="fr-FR"/>
        </w:rPr>
        <w:t>E-mail:</w:t>
      </w:r>
    </w:p>
    <w:p w14:paraId="074A439C" w14:textId="38CACA5D" w:rsidR="00DA2108" w:rsidRPr="00F46B64" w:rsidRDefault="00DA2108" w:rsidP="00DA2108">
      <w:pPr>
        <w:widowControl w:val="0"/>
        <w:spacing w:after="0" w:line="240" w:lineRule="auto"/>
        <w:jc w:val="both"/>
        <w:rPr>
          <w:rFonts w:ascii="Times New Roman" w:hAnsi="Times New Roman" w:cs="Times New Roman"/>
          <w:color w:val="FF0000"/>
          <w:sz w:val="18"/>
          <w:szCs w:val="18"/>
        </w:rPr>
      </w:pPr>
      <w:r w:rsidRPr="00DA2108">
        <w:rPr>
          <w:rFonts w:ascii="Times New Roman" w:hAnsi="Times New Roman" w:cs="Times New Roman"/>
          <w:color w:val="000000"/>
          <w:sz w:val="18"/>
          <w:szCs w:val="18"/>
          <w:vertAlign w:val="superscript"/>
        </w:rPr>
        <w:t>2</w:t>
      </w:r>
      <w:r w:rsidRPr="00DA2108">
        <w:rPr>
          <w:rFonts w:ascii="Times New Roman" w:hAnsi="Times New Roman" w:cs="Times New Roman"/>
          <w:color w:val="000000"/>
          <w:sz w:val="18"/>
          <w:szCs w:val="18"/>
        </w:rPr>
        <w:t xml:space="preserve">Department of Zoology and Environmental Biology, </w:t>
      </w:r>
      <w:proofErr w:type="spellStart"/>
      <w:r w:rsidRPr="00DA2108">
        <w:rPr>
          <w:rFonts w:ascii="Times New Roman" w:hAnsi="Times New Roman" w:cs="Times New Roman"/>
          <w:color w:val="000000"/>
          <w:sz w:val="18"/>
          <w:szCs w:val="18"/>
        </w:rPr>
        <w:t>Olabisi</w:t>
      </w:r>
      <w:proofErr w:type="spellEnd"/>
      <w:r w:rsidRPr="00DA2108">
        <w:rPr>
          <w:rFonts w:ascii="Times New Roman" w:hAnsi="Times New Roman" w:cs="Times New Roman"/>
          <w:color w:val="000000"/>
          <w:sz w:val="18"/>
          <w:szCs w:val="18"/>
        </w:rPr>
        <w:t xml:space="preserve"> </w:t>
      </w:r>
      <w:proofErr w:type="spellStart"/>
      <w:r w:rsidRPr="00DA2108">
        <w:rPr>
          <w:rFonts w:ascii="Times New Roman" w:hAnsi="Times New Roman" w:cs="Times New Roman"/>
          <w:color w:val="000000"/>
          <w:sz w:val="18"/>
          <w:szCs w:val="18"/>
        </w:rPr>
        <w:t>Onabanjo</w:t>
      </w:r>
      <w:proofErr w:type="spellEnd"/>
      <w:r w:rsidRPr="00DA2108">
        <w:rPr>
          <w:rFonts w:ascii="Times New Roman" w:hAnsi="Times New Roman" w:cs="Times New Roman"/>
          <w:color w:val="000000"/>
          <w:sz w:val="18"/>
          <w:szCs w:val="18"/>
        </w:rPr>
        <w:t xml:space="preserve"> University Ago-</w:t>
      </w:r>
      <w:proofErr w:type="spellStart"/>
      <w:r w:rsidRPr="00DA2108">
        <w:rPr>
          <w:rFonts w:ascii="Times New Roman" w:hAnsi="Times New Roman" w:cs="Times New Roman"/>
          <w:color w:val="000000"/>
          <w:sz w:val="18"/>
          <w:szCs w:val="18"/>
        </w:rPr>
        <w:t>Iwoye</w:t>
      </w:r>
      <w:proofErr w:type="spellEnd"/>
      <w:r w:rsidRPr="00DA2108">
        <w:rPr>
          <w:rFonts w:ascii="Times New Roman" w:hAnsi="Times New Roman" w:cs="Times New Roman"/>
          <w:color w:val="000000"/>
          <w:sz w:val="18"/>
          <w:szCs w:val="18"/>
        </w:rPr>
        <w:t>, Ogun State, Nigeria</w:t>
      </w:r>
      <w:r>
        <w:rPr>
          <w:rFonts w:ascii="Times New Roman" w:hAnsi="Times New Roman" w:cs="Times New Roman"/>
          <w:color w:val="000000"/>
          <w:sz w:val="18"/>
          <w:szCs w:val="18"/>
        </w:rPr>
        <w:t xml:space="preserve">. </w:t>
      </w:r>
      <w:r w:rsidRPr="00F46B64">
        <w:rPr>
          <w:rFonts w:ascii="Times New Roman" w:hAnsi="Times New Roman" w:cs="Times New Roman"/>
          <w:color w:val="FF0000"/>
          <w:sz w:val="18"/>
          <w:szCs w:val="18"/>
          <w:lang w:val="fr-FR"/>
        </w:rPr>
        <w:t>E-mail:</w:t>
      </w:r>
    </w:p>
    <w:p w14:paraId="47105EDC" w14:textId="5AFD5A37" w:rsidR="00DA2108" w:rsidRPr="00DA2108" w:rsidRDefault="00DA2108" w:rsidP="00DA2108">
      <w:pPr>
        <w:widowControl w:val="0"/>
        <w:spacing w:after="0" w:line="240" w:lineRule="auto"/>
        <w:jc w:val="both"/>
        <w:rPr>
          <w:rFonts w:ascii="Times New Roman" w:hAnsi="Times New Roman" w:cs="Times New Roman"/>
          <w:color w:val="000000"/>
          <w:sz w:val="18"/>
          <w:szCs w:val="18"/>
        </w:rPr>
      </w:pPr>
      <w:r w:rsidRPr="00DA2108">
        <w:rPr>
          <w:rFonts w:ascii="Times New Roman" w:hAnsi="Times New Roman" w:cs="Times New Roman"/>
          <w:color w:val="000000"/>
          <w:sz w:val="18"/>
          <w:szCs w:val="18"/>
          <w:vertAlign w:val="superscript"/>
        </w:rPr>
        <w:t>3</w:t>
      </w:r>
      <w:r w:rsidRPr="00DA2108">
        <w:rPr>
          <w:rFonts w:ascii="Times New Roman" w:hAnsi="Times New Roman" w:cs="Times New Roman"/>
          <w:color w:val="000000"/>
          <w:sz w:val="18"/>
          <w:szCs w:val="18"/>
        </w:rPr>
        <w:t xml:space="preserve">Department of Animal and Environmental Biology, </w:t>
      </w:r>
      <w:proofErr w:type="spellStart"/>
      <w:r w:rsidRPr="00DA2108">
        <w:rPr>
          <w:rFonts w:ascii="Times New Roman" w:hAnsi="Times New Roman" w:cs="Times New Roman"/>
          <w:color w:val="000000"/>
          <w:sz w:val="18"/>
          <w:szCs w:val="18"/>
        </w:rPr>
        <w:t>Kebbi</w:t>
      </w:r>
      <w:proofErr w:type="spellEnd"/>
      <w:r w:rsidRPr="00DA2108">
        <w:rPr>
          <w:rFonts w:ascii="Times New Roman" w:hAnsi="Times New Roman" w:cs="Times New Roman"/>
          <w:color w:val="000000"/>
          <w:sz w:val="18"/>
          <w:szCs w:val="18"/>
        </w:rPr>
        <w:t xml:space="preserve"> State University of Science and Technology, </w:t>
      </w:r>
      <w:proofErr w:type="spellStart"/>
      <w:r w:rsidRPr="00DA2108">
        <w:rPr>
          <w:rFonts w:ascii="Times New Roman" w:hAnsi="Times New Roman" w:cs="Times New Roman"/>
          <w:color w:val="000000"/>
          <w:sz w:val="18"/>
          <w:szCs w:val="18"/>
        </w:rPr>
        <w:t>Aliero</w:t>
      </w:r>
      <w:proofErr w:type="spellEnd"/>
      <w:r w:rsidRPr="00DA2108">
        <w:rPr>
          <w:rFonts w:ascii="Times New Roman" w:hAnsi="Times New Roman" w:cs="Times New Roman"/>
          <w:color w:val="000000"/>
          <w:sz w:val="18"/>
          <w:szCs w:val="18"/>
        </w:rPr>
        <w:t>, Nigeria</w:t>
      </w:r>
      <w:r>
        <w:rPr>
          <w:rFonts w:ascii="Times New Roman" w:hAnsi="Times New Roman" w:cs="Times New Roman"/>
          <w:color w:val="000000"/>
          <w:sz w:val="18"/>
          <w:szCs w:val="18"/>
        </w:rPr>
        <w:t xml:space="preserve">. </w:t>
      </w:r>
      <w:r w:rsidRPr="00F46B64">
        <w:rPr>
          <w:rFonts w:ascii="Times New Roman" w:hAnsi="Times New Roman" w:cs="Times New Roman"/>
          <w:color w:val="FF0000"/>
          <w:sz w:val="18"/>
          <w:szCs w:val="18"/>
          <w:lang w:val="fr-FR"/>
        </w:rPr>
        <w:t>E-mail:</w:t>
      </w:r>
    </w:p>
    <w:p w14:paraId="5A13F7AF" w14:textId="43BF4A6A" w:rsidR="00DA2108" w:rsidRPr="00DA2108" w:rsidRDefault="00DA2108" w:rsidP="00DA2108">
      <w:pPr>
        <w:widowControl w:val="0"/>
        <w:spacing w:after="0" w:line="240" w:lineRule="auto"/>
        <w:jc w:val="both"/>
        <w:rPr>
          <w:rFonts w:ascii="Times New Roman" w:hAnsi="Times New Roman" w:cs="Times New Roman"/>
          <w:b/>
          <w:bCs/>
          <w:color w:val="000000"/>
          <w:sz w:val="18"/>
          <w:szCs w:val="18"/>
        </w:rPr>
      </w:pPr>
      <w:r w:rsidRPr="00DA2108">
        <w:rPr>
          <w:rFonts w:ascii="Times New Roman" w:hAnsi="Times New Roman" w:cs="Times New Roman"/>
          <w:color w:val="000000"/>
          <w:sz w:val="18"/>
          <w:szCs w:val="18"/>
          <w:vertAlign w:val="superscript"/>
        </w:rPr>
        <w:t>4</w:t>
      </w:r>
      <w:r w:rsidRPr="00DA2108">
        <w:rPr>
          <w:rFonts w:ascii="Times New Roman" w:hAnsi="Times New Roman" w:cs="Times New Roman"/>
          <w:color w:val="000000"/>
          <w:sz w:val="18"/>
          <w:szCs w:val="18"/>
        </w:rPr>
        <w:t>Department of Cell Biology and Genetics, University of Lagos, Nigeria</w:t>
      </w:r>
      <w:r>
        <w:rPr>
          <w:rFonts w:ascii="Times New Roman" w:hAnsi="Times New Roman" w:cs="Times New Roman"/>
          <w:color w:val="000000"/>
          <w:sz w:val="18"/>
          <w:szCs w:val="18"/>
        </w:rPr>
        <w:t xml:space="preserve">. </w:t>
      </w:r>
      <w:r w:rsidRPr="00F46B64">
        <w:rPr>
          <w:rFonts w:ascii="Times New Roman" w:hAnsi="Times New Roman" w:cs="Times New Roman"/>
          <w:color w:val="FF0000"/>
          <w:sz w:val="18"/>
          <w:szCs w:val="18"/>
          <w:lang w:val="fr-FR"/>
        </w:rPr>
        <w:t>E-mail:</w:t>
      </w:r>
    </w:p>
    <w:p w14:paraId="4B11E5A4" w14:textId="6FB1E615" w:rsidR="00DA2108" w:rsidRPr="00DA2108" w:rsidRDefault="00DA2108" w:rsidP="00DA2108">
      <w:pPr>
        <w:widowControl w:val="0"/>
        <w:spacing w:after="0" w:line="240" w:lineRule="auto"/>
        <w:jc w:val="both"/>
        <w:rPr>
          <w:rFonts w:ascii="Times New Roman" w:hAnsi="Times New Roman" w:cs="Times New Roman"/>
          <w:color w:val="000000"/>
          <w:sz w:val="18"/>
          <w:szCs w:val="18"/>
        </w:rPr>
      </w:pPr>
      <w:r w:rsidRPr="00DA2108">
        <w:rPr>
          <w:rFonts w:ascii="Times New Roman" w:hAnsi="Times New Roman" w:cs="Times New Roman"/>
          <w:color w:val="000000"/>
          <w:sz w:val="18"/>
          <w:szCs w:val="18"/>
          <w:vertAlign w:val="superscript"/>
        </w:rPr>
        <w:t>5</w:t>
      </w:r>
      <w:r w:rsidRPr="00DA2108">
        <w:rPr>
          <w:rFonts w:ascii="Times New Roman" w:hAnsi="Times New Roman" w:cs="Times New Roman"/>
          <w:color w:val="000000"/>
          <w:sz w:val="18"/>
          <w:szCs w:val="18"/>
        </w:rPr>
        <w:t xml:space="preserve">Department of Biochemistry and Molecular Biology, Federal University </w:t>
      </w:r>
      <w:proofErr w:type="spellStart"/>
      <w:r w:rsidRPr="00DA2108">
        <w:rPr>
          <w:rFonts w:ascii="Times New Roman" w:hAnsi="Times New Roman" w:cs="Times New Roman"/>
          <w:color w:val="000000"/>
          <w:sz w:val="18"/>
          <w:szCs w:val="18"/>
        </w:rPr>
        <w:t>Birnin</w:t>
      </w:r>
      <w:proofErr w:type="spellEnd"/>
      <w:r w:rsidRPr="00DA2108">
        <w:rPr>
          <w:rFonts w:ascii="Times New Roman" w:hAnsi="Times New Roman" w:cs="Times New Roman"/>
          <w:color w:val="000000"/>
          <w:sz w:val="18"/>
          <w:szCs w:val="18"/>
        </w:rPr>
        <w:t xml:space="preserve"> </w:t>
      </w:r>
      <w:proofErr w:type="spellStart"/>
      <w:r w:rsidRPr="00DA2108">
        <w:rPr>
          <w:rFonts w:ascii="Times New Roman" w:hAnsi="Times New Roman" w:cs="Times New Roman"/>
          <w:color w:val="000000"/>
          <w:sz w:val="18"/>
          <w:szCs w:val="18"/>
        </w:rPr>
        <w:t>Kebbi</w:t>
      </w:r>
      <w:proofErr w:type="spellEnd"/>
      <w:r w:rsidRPr="00DA2108">
        <w:rPr>
          <w:rFonts w:ascii="Times New Roman" w:hAnsi="Times New Roman" w:cs="Times New Roman"/>
          <w:color w:val="000000"/>
          <w:sz w:val="18"/>
          <w:szCs w:val="18"/>
        </w:rPr>
        <w:t>, Nigeria</w:t>
      </w:r>
      <w:r>
        <w:rPr>
          <w:rFonts w:ascii="Times New Roman" w:hAnsi="Times New Roman" w:cs="Times New Roman"/>
          <w:color w:val="000000"/>
          <w:sz w:val="18"/>
          <w:szCs w:val="18"/>
        </w:rPr>
        <w:t xml:space="preserve">. </w:t>
      </w:r>
      <w:r w:rsidRPr="00F46B64">
        <w:rPr>
          <w:rFonts w:ascii="Times New Roman" w:hAnsi="Times New Roman" w:cs="Times New Roman"/>
          <w:color w:val="FF0000"/>
          <w:sz w:val="18"/>
          <w:szCs w:val="18"/>
          <w:lang w:val="fr-FR"/>
        </w:rPr>
        <w:t>E-mail:</w:t>
      </w:r>
    </w:p>
    <w:p w14:paraId="1A434298" w14:textId="5C812290" w:rsidR="00B333EC" w:rsidRPr="006F3869" w:rsidRDefault="00B74927" w:rsidP="006F3869">
      <w:pPr>
        <w:spacing w:after="120" w:line="240" w:lineRule="auto"/>
        <w:jc w:val="both"/>
        <w:rPr>
          <w:rFonts w:ascii="Times New Roman" w:hAnsi="Times New Roman" w:cs="Times New Roman"/>
          <w:color w:val="FF0000"/>
          <w:sz w:val="18"/>
          <w:szCs w:val="18"/>
        </w:rPr>
      </w:pPr>
      <w:r w:rsidRPr="00F46B64">
        <w:rPr>
          <w:rFonts w:ascii="Times New Roman" w:hAnsi="Times New Roman" w:cs="Times New Roman"/>
          <w:color w:val="FF0000"/>
          <w:sz w:val="18"/>
          <w:szCs w:val="18"/>
          <w:vertAlign w:val="superscript"/>
        </w:rPr>
        <w:t xml:space="preserve"> </w:t>
      </w:r>
      <w:r w:rsidRPr="00F46B64">
        <w:rPr>
          <w:rFonts w:ascii="Times New Roman" w:hAnsi="Times New Roman" w:cs="Times New Roman"/>
          <w:color w:val="FF0000"/>
          <w:sz w:val="18"/>
          <w:szCs w:val="18"/>
        </w:rPr>
        <w:t>Corresponding Author,</w:t>
      </w:r>
      <w:r w:rsidRPr="00F46B64">
        <w:rPr>
          <w:rFonts w:ascii="Times New Roman" w:hAnsi="Times New Roman" w:cs="Times New Roman"/>
          <w:color w:val="FF0000"/>
          <w:sz w:val="18"/>
          <w:szCs w:val="18"/>
          <w:vertAlign w:val="superscript"/>
        </w:rPr>
        <w:t xml:space="preserve"> </w:t>
      </w:r>
      <w:r w:rsidR="00A47F80" w:rsidRPr="00F46B64">
        <w:rPr>
          <w:rFonts w:ascii="Times New Roman" w:hAnsi="Times New Roman" w:cs="Times New Roman"/>
          <w:color w:val="FF0000"/>
          <w:sz w:val="18"/>
          <w:szCs w:val="18"/>
        </w:rPr>
        <w:t xml:space="preserve">E-mail: </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CellMar>
          <w:left w:w="57" w:type="dxa"/>
        </w:tblCellMar>
        <w:tblLook w:val="04A0" w:firstRow="1" w:lastRow="0" w:firstColumn="1" w:lastColumn="0" w:noHBand="0" w:noVBand="1"/>
      </w:tblPr>
      <w:tblGrid>
        <w:gridCol w:w="2263"/>
        <w:gridCol w:w="7802"/>
      </w:tblGrid>
      <w:tr w:rsidR="00B333EC" w:rsidRPr="000D36CE" w14:paraId="6F1C864B" w14:textId="77777777" w:rsidTr="0073334D">
        <w:trPr>
          <w:trHeight w:val="283"/>
        </w:trPr>
        <w:tc>
          <w:tcPr>
            <w:tcW w:w="2263" w:type="dxa"/>
            <w:shd w:val="clear" w:color="auto" w:fill="E2EFD9" w:themeFill="accent6" w:themeFillTint="33"/>
          </w:tcPr>
          <w:p w14:paraId="215E82A2" w14:textId="77777777" w:rsidR="00B333EC" w:rsidRPr="00AE256D" w:rsidRDefault="00B333EC" w:rsidP="00EF5A14">
            <w:pPr>
              <w:pStyle w:val="ListParagraph"/>
              <w:widowControl w:val="0"/>
              <w:spacing w:line="240" w:lineRule="auto"/>
              <w:ind w:left="0"/>
              <w:contextualSpacing w:val="0"/>
              <w:rPr>
                <w:rFonts w:ascii="Times New Roman" w:hAnsi="Times New Roman" w:cs="Times New Roman"/>
                <w:b/>
                <w:bCs/>
              </w:rPr>
            </w:pPr>
            <w:r w:rsidRPr="00AE256D">
              <w:rPr>
                <w:rFonts w:ascii="Times New Roman" w:hAnsi="Times New Roman" w:cs="Times New Roman"/>
                <w:b/>
                <w:bCs/>
              </w:rPr>
              <w:t>Article Info</w:t>
            </w:r>
          </w:p>
        </w:tc>
        <w:tc>
          <w:tcPr>
            <w:tcW w:w="7802" w:type="dxa"/>
            <w:shd w:val="clear" w:color="auto" w:fill="E2EFD9" w:themeFill="accent6" w:themeFillTint="33"/>
            <w:vAlign w:val="center"/>
          </w:tcPr>
          <w:p w14:paraId="41C64A48" w14:textId="77777777" w:rsidR="00B333EC" w:rsidRPr="00AE256D" w:rsidRDefault="006A58E6" w:rsidP="006A58E6">
            <w:pPr>
              <w:pStyle w:val="ListParagraph"/>
              <w:widowControl w:val="0"/>
              <w:spacing w:line="240" w:lineRule="auto"/>
              <w:ind w:left="0"/>
              <w:contextualSpacing w:val="0"/>
              <w:rPr>
                <w:rFonts w:ascii="Times New Roman" w:hAnsi="Times New Roman" w:cs="Times New Roman"/>
                <w:b/>
                <w:bCs/>
                <w:sz w:val="24"/>
                <w:szCs w:val="24"/>
              </w:rPr>
            </w:pPr>
            <w:r w:rsidRPr="00AE256D">
              <w:rPr>
                <w:rFonts w:ascii="Times New Roman" w:hAnsi="Times New Roman" w:cs="Times New Roman"/>
                <w:b/>
                <w:bCs/>
              </w:rPr>
              <w:t>Abstract</w:t>
            </w:r>
          </w:p>
        </w:tc>
      </w:tr>
      <w:tr w:rsidR="00C14FB1" w:rsidRPr="000D36CE" w14:paraId="050350D5" w14:textId="77777777" w:rsidTr="0073334D">
        <w:trPr>
          <w:trHeight w:val="1088"/>
        </w:trPr>
        <w:tc>
          <w:tcPr>
            <w:tcW w:w="2263" w:type="dxa"/>
            <w:shd w:val="clear" w:color="auto" w:fill="E2EFD9" w:themeFill="accent6" w:themeFillTint="33"/>
            <w:vAlign w:val="center"/>
          </w:tcPr>
          <w:p w14:paraId="3458D8CB" w14:textId="77777777" w:rsidR="00E0112D" w:rsidRPr="00E0112D" w:rsidRDefault="00E0112D" w:rsidP="00E0112D">
            <w:pPr>
              <w:pStyle w:val="BasicParagraph"/>
              <w:rPr>
                <w:rFonts w:ascii="Optima LT Std" w:hAnsi="Optima LT Std" w:cs="Optima LT Std"/>
                <w:b/>
                <w:bCs/>
                <w:sz w:val="18"/>
                <w:szCs w:val="18"/>
              </w:rPr>
            </w:pPr>
            <w:r w:rsidRPr="00E0112D">
              <w:rPr>
                <w:rFonts w:ascii="Optima LT Std" w:hAnsi="Optima LT Std" w:cs="Optima LT Std"/>
                <w:b/>
                <w:bCs/>
                <w:sz w:val="18"/>
                <w:szCs w:val="18"/>
              </w:rPr>
              <w:t>Article type:</w:t>
            </w:r>
          </w:p>
          <w:p w14:paraId="4F81ACCD" w14:textId="77777777" w:rsidR="00E0112D" w:rsidRDefault="00E0112D" w:rsidP="00E0112D">
            <w:pPr>
              <w:pStyle w:val="BasicParagraph"/>
              <w:rPr>
                <w:rFonts w:ascii="Optima LT Std" w:hAnsi="Optima LT Std" w:cs="Optima LT Std"/>
                <w:sz w:val="18"/>
                <w:szCs w:val="18"/>
              </w:rPr>
            </w:pPr>
            <w:r w:rsidRPr="00E0112D">
              <w:rPr>
                <w:rFonts w:ascii="Optima LT Std" w:hAnsi="Optima LT Std" w:cs="Optima LT Std"/>
                <w:sz w:val="18"/>
                <w:szCs w:val="18"/>
              </w:rPr>
              <w:t>Research Article</w:t>
            </w:r>
          </w:p>
          <w:p w14:paraId="3CCF1222" w14:textId="77777777" w:rsidR="004E6578" w:rsidRDefault="004E6578" w:rsidP="00E0112D">
            <w:pPr>
              <w:pStyle w:val="BasicParagraph"/>
              <w:rPr>
                <w:rFonts w:ascii="Optima LT Std" w:hAnsi="Optima LT Std" w:cs="Optima LT Std"/>
                <w:sz w:val="18"/>
                <w:szCs w:val="18"/>
              </w:rPr>
            </w:pPr>
          </w:p>
          <w:p w14:paraId="6EF77E23" w14:textId="77777777" w:rsidR="00E0112D" w:rsidRPr="00E0112D" w:rsidRDefault="00E0112D" w:rsidP="00E0112D">
            <w:pPr>
              <w:pStyle w:val="BasicParagraph"/>
              <w:rPr>
                <w:rFonts w:ascii="Optima LT Std" w:hAnsi="Optima LT Std" w:cs="Optima LT Std"/>
                <w:sz w:val="18"/>
                <w:szCs w:val="18"/>
              </w:rPr>
            </w:pPr>
          </w:p>
        </w:tc>
        <w:tc>
          <w:tcPr>
            <w:tcW w:w="7802" w:type="dxa"/>
            <w:vMerge w:val="restart"/>
            <w:tcBorders>
              <w:left w:val="nil"/>
            </w:tcBorders>
            <w:shd w:val="clear" w:color="auto" w:fill="E2EFD9" w:themeFill="accent6" w:themeFillTint="33"/>
          </w:tcPr>
          <w:p w14:paraId="27AEF21D" w14:textId="62DBF74C" w:rsidR="00A34A41" w:rsidRPr="00281481" w:rsidRDefault="00A34A41" w:rsidP="00281481">
            <w:pPr>
              <w:pStyle w:val="a0"/>
              <w:jc w:val="both"/>
            </w:pPr>
            <w:r w:rsidRPr="00281481">
              <w:rPr>
                <w:b/>
                <w:bCs/>
              </w:rPr>
              <w:t>Objective:</w:t>
            </w:r>
            <w:r w:rsidRPr="00281481">
              <w:t xml:space="preserve"> </w:t>
            </w:r>
            <w:proofErr w:type="spellStart"/>
            <w:r w:rsidR="0038553A">
              <w:rPr>
                <w:i/>
              </w:rPr>
              <w:t>Ficus</w:t>
            </w:r>
            <w:proofErr w:type="spellEnd"/>
            <w:r w:rsidR="0038553A">
              <w:rPr>
                <w:i/>
              </w:rPr>
              <w:t xml:space="preserve"> </w:t>
            </w:r>
            <w:proofErr w:type="spellStart"/>
            <w:r w:rsidR="0038553A">
              <w:rPr>
                <w:i/>
              </w:rPr>
              <w:t>exasperata</w:t>
            </w:r>
            <w:proofErr w:type="spellEnd"/>
            <w:r w:rsidR="0038553A">
              <w:t xml:space="preserve"> </w:t>
            </w:r>
            <w:proofErr w:type="spellStart"/>
            <w:r w:rsidR="0038553A">
              <w:t>Vahl</w:t>
            </w:r>
            <w:proofErr w:type="spellEnd"/>
            <w:r w:rsidR="0038553A">
              <w:t xml:space="preserve"> (Sandpaper tree) is extensively used in Nigeria to treat diseases, but a dearth of documentation about its toxicity exists. This information is crucial because pollutants can contaminate medicinal plants.</w:t>
            </w:r>
            <w:r w:rsidR="00D95880">
              <w:t xml:space="preserve"> This study determined the heavy metal and phytochemical content of </w:t>
            </w:r>
            <w:proofErr w:type="spellStart"/>
            <w:r w:rsidR="00D95880">
              <w:t>methanolic</w:t>
            </w:r>
            <w:proofErr w:type="spellEnd"/>
            <w:r w:rsidR="00D95880">
              <w:t xml:space="preserve"> leaf extract of </w:t>
            </w:r>
            <w:r w:rsidR="00D95880">
              <w:rPr>
                <w:i/>
                <w:iCs/>
              </w:rPr>
              <w:t xml:space="preserve">F. </w:t>
            </w:r>
            <w:proofErr w:type="spellStart"/>
            <w:r w:rsidR="00D95880">
              <w:rPr>
                <w:i/>
                <w:iCs/>
              </w:rPr>
              <w:t>exasperata</w:t>
            </w:r>
            <w:proofErr w:type="spellEnd"/>
            <w:r w:rsidR="00D95880">
              <w:t xml:space="preserve"> obtained in </w:t>
            </w:r>
            <w:proofErr w:type="spellStart"/>
            <w:r w:rsidR="00D95880">
              <w:t>Birnin</w:t>
            </w:r>
            <w:proofErr w:type="spellEnd"/>
            <w:r w:rsidR="00D95880">
              <w:t xml:space="preserve"> </w:t>
            </w:r>
            <w:proofErr w:type="spellStart"/>
            <w:r w:rsidR="00D95880">
              <w:t>Kebbi</w:t>
            </w:r>
            <w:proofErr w:type="spellEnd"/>
            <w:r w:rsidR="00D95880">
              <w:t>, Nigeria.</w:t>
            </w:r>
          </w:p>
          <w:p w14:paraId="5326D51E" w14:textId="77777777" w:rsidR="00F1332E" w:rsidRDefault="00A34A41" w:rsidP="00541232">
            <w:pPr>
              <w:pStyle w:val="a0"/>
              <w:jc w:val="both"/>
              <w:rPr>
                <w:b/>
                <w:bCs/>
              </w:rPr>
            </w:pPr>
            <w:r w:rsidRPr="00281481">
              <w:rPr>
                <w:b/>
                <w:bCs/>
              </w:rPr>
              <w:t>Material and Methods:</w:t>
            </w:r>
            <w:r w:rsidRPr="00281481">
              <w:t xml:space="preserve"> </w:t>
            </w:r>
            <w:r w:rsidR="00F1332E">
              <w:t xml:space="preserve">The lethality of the plant was also assessed using 70 wild shrimps divided equally into seven groups. Group 1 (negative control), groups 2 and 3 (positive controls) were exposed to 500 and 1000 ppm of formaldehyde, respectively; and groups 4-7 were exposed to 1000, 2000, 4000, and 8000 ppm of extracts, respectively, for 96 hours. </w:t>
            </w:r>
          </w:p>
          <w:p w14:paraId="7C6C17CC" w14:textId="77777777" w:rsidR="00F4748F" w:rsidRDefault="00A34A41" w:rsidP="00ED212B">
            <w:pPr>
              <w:pStyle w:val="a0"/>
              <w:jc w:val="both"/>
              <w:rPr>
                <w:b/>
                <w:bCs/>
              </w:rPr>
            </w:pPr>
            <w:r w:rsidRPr="00281481">
              <w:rPr>
                <w:b/>
                <w:bCs/>
              </w:rPr>
              <w:t>Results:</w:t>
            </w:r>
            <w:r w:rsidRPr="00281481">
              <w:t xml:space="preserve"> </w:t>
            </w:r>
            <w:r w:rsidR="00F4748F">
              <w:t xml:space="preserve">The </w:t>
            </w:r>
            <w:proofErr w:type="spellStart"/>
            <w:r w:rsidR="00F4748F">
              <w:t>phytochemistry</w:t>
            </w:r>
            <w:proofErr w:type="spellEnd"/>
            <w:r w:rsidR="00F4748F">
              <w:t xml:space="preserve"> revealed high levels of flavonoids and </w:t>
            </w:r>
            <w:proofErr w:type="spellStart"/>
            <w:r w:rsidR="00F4748F">
              <w:t>saponins</w:t>
            </w:r>
            <w:proofErr w:type="spellEnd"/>
            <w:r w:rsidR="00F4748F">
              <w:t xml:space="preserve"> and moderate levels of tannins and phenols. The heavy metal analysis revealed non-tolerable levels of cadmium, copper, and lead, while zinc was within the tolerable limit. The negative control recorded 10% mortality, 1000 and 2000 ppm (20% each), 4000 ppm (70%), and 8000 ppm (100%). </w:t>
            </w:r>
          </w:p>
          <w:p w14:paraId="0C6475AE" w14:textId="20FDE4C4" w:rsidR="00B333EC" w:rsidRPr="005137A4" w:rsidRDefault="00106954" w:rsidP="004B67F9">
            <w:pPr>
              <w:pStyle w:val="a0"/>
            </w:pPr>
            <w:r>
              <w:rPr>
                <w:b/>
                <w:bCs/>
              </w:rPr>
              <w:t>C</w:t>
            </w:r>
            <w:r w:rsidR="00A34A41" w:rsidRPr="00281481">
              <w:rPr>
                <w:b/>
                <w:bCs/>
              </w:rPr>
              <w:t>onclusion:</w:t>
            </w:r>
            <w:r w:rsidR="00A34A41" w:rsidRPr="00281481">
              <w:t xml:space="preserve"> </w:t>
            </w:r>
            <w:r w:rsidR="004B67F9">
              <w:t>These results inferred safe doses of the plant’s extract in low and medium concentrations but toxic and fatal at high doses over a period of time. Consumers are advised to seek an expert’s guidance before using it.</w:t>
            </w:r>
          </w:p>
        </w:tc>
      </w:tr>
      <w:tr w:rsidR="00B333EC" w:rsidRPr="000D36CE" w14:paraId="15C2510B" w14:textId="77777777" w:rsidTr="0073334D">
        <w:trPr>
          <w:trHeight w:val="1303"/>
        </w:trPr>
        <w:tc>
          <w:tcPr>
            <w:tcW w:w="2263" w:type="dxa"/>
            <w:shd w:val="clear" w:color="auto" w:fill="E2EFD9" w:themeFill="accent6" w:themeFillTint="33"/>
          </w:tcPr>
          <w:p w14:paraId="6B40ACD4" w14:textId="77777777" w:rsidR="00B333EC" w:rsidRPr="000D36CE" w:rsidRDefault="00B333EC" w:rsidP="00EC2862">
            <w:pPr>
              <w:widowControl w:val="0"/>
              <w:autoSpaceDE w:val="0"/>
              <w:autoSpaceDN w:val="0"/>
              <w:adjustRightInd w:val="0"/>
              <w:rPr>
                <w:rFonts w:ascii="Times New Roman" w:hAnsi="Times New Roman" w:cs="Times New Roman"/>
                <w:b/>
                <w:bCs/>
                <w:i/>
                <w:iCs/>
                <w:color w:val="000000"/>
                <w:sz w:val="18"/>
                <w:szCs w:val="18"/>
              </w:rPr>
            </w:pPr>
            <w:r w:rsidRPr="005137A4">
              <w:rPr>
                <w:rFonts w:ascii="Optima LT Std" w:hAnsi="Optima LT Std" w:cs="Optima LT Std"/>
                <w:b/>
                <w:bCs/>
                <w:color w:val="000000"/>
                <w:sz w:val="18"/>
                <w:szCs w:val="18"/>
              </w:rPr>
              <w:t>Article History</w:t>
            </w:r>
            <w:r w:rsidRPr="000D36CE">
              <w:rPr>
                <w:rFonts w:ascii="Times New Roman" w:hAnsi="Times New Roman" w:cs="Times New Roman"/>
                <w:b/>
                <w:bCs/>
                <w:i/>
                <w:iCs/>
                <w:color w:val="000000"/>
                <w:sz w:val="18"/>
                <w:szCs w:val="18"/>
              </w:rPr>
              <w:t>:</w:t>
            </w:r>
          </w:p>
          <w:p w14:paraId="2B333CB9" w14:textId="49493FEA" w:rsidR="00B333EC" w:rsidRDefault="00B333EC" w:rsidP="003413DB">
            <w:pPr>
              <w:pStyle w:val="BasicParagraph"/>
              <w:ind w:left="284" w:hanging="284"/>
              <w:jc w:val="both"/>
              <w:rPr>
                <w:rFonts w:ascii="Optima LT Std" w:hAnsi="Optima LT Std" w:cs="Optima LT Std"/>
                <w:sz w:val="18"/>
                <w:szCs w:val="18"/>
              </w:rPr>
            </w:pPr>
            <w:r>
              <w:rPr>
                <w:rFonts w:ascii="Optima LT Std" w:hAnsi="Optima LT Std" w:cs="Optima LT Std"/>
                <w:b/>
                <w:bCs/>
                <w:sz w:val="18"/>
                <w:szCs w:val="18"/>
              </w:rPr>
              <w:t>Received</w:t>
            </w:r>
            <w:r>
              <w:rPr>
                <w:rFonts w:ascii="Optima LT Std" w:hAnsi="Optima LT Std" w:cs="Optima LT Std"/>
                <w:sz w:val="18"/>
                <w:szCs w:val="18"/>
              </w:rPr>
              <w:t xml:space="preserve">: </w:t>
            </w:r>
            <w:r w:rsidR="003413DB">
              <w:rPr>
                <w:rFonts w:ascii="Optima LT Std" w:hAnsi="Optima LT Std" w:cs="Optima LT Std"/>
                <w:sz w:val="18"/>
                <w:szCs w:val="18"/>
              </w:rPr>
              <w:t>29</w:t>
            </w:r>
            <w:r>
              <w:rPr>
                <w:rFonts w:ascii="Optima LT Std" w:hAnsi="Optima LT Std" w:cs="Optima LT Std"/>
                <w:sz w:val="18"/>
                <w:szCs w:val="18"/>
              </w:rPr>
              <w:t xml:space="preserve"> </w:t>
            </w:r>
            <w:r w:rsidR="003413DB">
              <w:rPr>
                <w:rFonts w:ascii="Optima LT Std" w:hAnsi="Optima LT Std" w:cs="Optima LT Std"/>
                <w:sz w:val="18"/>
                <w:szCs w:val="18"/>
              </w:rPr>
              <w:t>May</w:t>
            </w:r>
            <w:r>
              <w:rPr>
                <w:rFonts w:ascii="Optima LT Std" w:hAnsi="Optima LT Std" w:cs="Optima LT Std"/>
                <w:sz w:val="18"/>
                <w:szCs w:val="18"/>
              </w:rPr>
              <w:t xml:space="preserve"> </w:t>
            </w:r>
            <w:r w:rsidR="005912CD">
              <w:rPr>
                <w:rFonts w:ascii="Optima LT Std" w:hAnsi="Optima LT Std" w:cs="Optima LT Std"/>
                <w:sz w:val="18"/>
                <w:szCs w:val="18"/>
              </w:rPr>
              <w:t>2022</w:t>
            </w:r>
          </w:p>
          <w:p w14:paraId="67AD5AD9" w14:textId="3D9B07D8" w:rsidR="00E0112D" w:rsidRPr="00E0112D" w:rsidRDefault="00E0112D" w:rsidP="00951078">
            <w:pPr>
              <w:widowControl w:val="0"/>
              <w:autoSpaceDE w:val="0"/>
              <w:autoSpaceDN w:val="0"/>
              <w:adjustRightInd w:val="0"/>
              <w:ind w:left="284" w:hanging="284"/>
              <w:jc w:val="both"/>
              <w:rPr>
                <w:rFonts w:ascii="Optima LT Std" w:hAnsi="Optima LT Std" w:cs="Optima LT Std"/>
                <w:sz w:val="18"/>
                <w:szCs w:val="18"/>
              </w:rPr>
            </w:pPr>
            <w:r w:rsidRPr="00E0112D">
              <w:rPr>
                <w:rFonts w:ascii="Optima LT Std" w:hAnsi="Optima LT Std" w:cs="Optima LT Std"/>
                <w:b/>
                <w:bCs/>
                <w:sz w:val="18"/>
                <w:szCs w:val="18"/>
              </w:rPr>
              <w:t>Received in revised form</w:t>
            </w:r>
            <w:r w:rsidRPr="00E0112D">
              <w:rPr>
                <w:rFonts w:ascii="Optima LT Std" w:hAnsi="Optima LT Std" w:cs="Optima LT Std"/>
                <w:sz w:val="18"/>
                <w:szCs w:val="18"/>
              </w:rPr>
              <w:t xml:space="preserve">: </w:t>
            </w:r>
            <w:r w:rsidR="00951078">
              <w:rPr>
                <w:rFonts w:ascii="Optima LT Std" w:hAnsi="Optima LT Std" w:cs="Optima LT Std"/>
                <w:sz w:val="18"/>
                <w:szCs w:val="18"/>
              </w:rPr>
              <w:t>16</w:t>
            </w:r>
            <w:r w:rsidRPr="00E0112D">
              <w:rPr>
                <w:rFonts w:ascii="Optima LT Std" w:hAnsi="Optima LT Std" w:cs="Optima LT Std"/>
                <w:sz w:val="18"/>
                <w:szCs w:val="18"/>
              </w:rPr>
              <w:t xml:space="preserve"> </w:t>
            </w:r>
            <w:r w:rsidR="005912CD">
              <w:rPr>
                <w:rFonts w:ascii="Optima LT Std" w:hAnsi="Optima LT Std" w:cs="Optima LT Std"/>
                <w:sz w:val="18"/>
                <w:szCs w:val="18"/>
              </w:rPr>
              <w:t>June 2022</w:t>
            </w:r>
          </w:p>
          <w:p w14:paraId="00832847" w14:textId="1FA0F554" w:rsidR="00B333EC" w:rsidRDefault="00B333EC" w:rsidP="00086030">
            <w:pPr>
              <w:pStyle w:val="BasicParagraph"/>
              <w:ind w:left="284" w:hanging="284"/>
              <w:jc w:val="both"/>
              <w:rPr>
                <w:rFonts w:ascii="Optima LT Std" w:hAnsi="Optima LT Std" w:cs="Optima LT Std"/>
                <w:sz w:val="18"/>
                <w:szCs w:val="18"/>
              </w:rPr>
            </w:pPr>
            <w:r>
              <w:rPr>
                <w:rFonts w:ascii="Optima LT Std" w:hAnsi="Optima LT Std" w:cs="Optima LT Std"/>
                <w:b/>
                <w:bCs/>
                <w:sz w:val="18"/>
                <w:szCs w:val="18"/>
              </w:rPr>
              <w:t>Accepted</w:t>
            </w:r>
            <w:r>
              <w:rPr>
                <w:rFonts w:ascii="Optima LT Std" w:hAnsi="Optima LT Std" w:cs="Optima LT Std"/>
                <w:sz w:val="18"/>
                <w:szCs w:val="18"/>
              </w:rPr>
              <w:t xml:space="preserve">: </w:t>
            </w:r>
            <w:r w:rsidR="00086030">
              <w:rPr>
                <w:rFonts w:ascii="Optima LT Std" w:hAnsi="Optima LT Std" w:cs="Optima LT Std"/>
                <w:sz w:val="18"/>
                <w:szCs w:val="18"/>
              </w:rPr>
              <w:t>23</w:t>
            </w:r>
            <w:r>
              <w:rPr>
                <w:rFonts w:ascii="Optima LT Std" w:hAnsi="Optima LT Std" w:cs="Optima LT Std"/>
                <w:sz w:val="18"/>
                <w:szCs w:val="18"/>
              </w:rPr>
              <w:t xml:space="preserve"> </w:t>
            </w:r>
            <w:r w:rsidR="005912CD">
              <w:rPr>
                <w:rFonts w:ascii="Optima LT Std" w:hAnsi="Optima LT Std" w:cs="Optima LT Std"/>
                <w:sz w:val="18"/>
                <w:szCs w:val="18"/>
              </w:rPr>
              <w:t>June 2022</w:t>
            </w:r>
          </w:p>
          <w:p w14:paraId="42ACDF6B" w14:textId="072B8A85" w:rsidR="00E0112D" w:rsidRDefault="00B333EC" w:rsidP="002B0B19">
            <w:pPr>
              <w:widowControl w:val="0"/>
              <w:autoSpaceDE w:val="0"/>
              <w:autoSpaceDN w:val="0"/>
              <w:adjustRightInd w:val="0"/>
              <w:ind w:left="284" w:hanging="284"/>
              <w:jc w:val="both"/>
              <w:rPr>
                <w:rFonts w:ascii="Optima LT Std" w:hAnsi="Optima LT Std" w:cs="Optima LT Std"/>
                <w:sz w:val="18"/>
                <w:szCs w:val="18"/>
              </w:rPr>
            </w:pPr>
            <w:r>
              <w:rPr>
                <w:rFonts w:ascii="Optima LT Std" w:hAnsi="Optima LT Std" w:cs="Optima LT Std"/>
                <w:b/>
                <w:bCs/>
                <w:sz w:val="18"/>
                <w:szCs w:val="18"/>
              </w:rPr>
              <w:t>Published</w:t>
            </w:r>
            <w:r w:rsidR="00E0112D">
              <w:rPr>
                <w:rFonts w:ascii="Optima LT Std" w:hAnsi="Optima LT Std" w:cs="Optima LT Std"/>
                <w:b/>
                <w:bCs/>
                <w:sz w:val="18"/>
                <w:szCs w:val="18"/>
              </w:rPr>
              <w:t xml:space="preserve"> online</w:t>
            </w:r>
            <w:r w:rsidR="0081404D">
              <w:rPr>
                <w:rFonts w:ascii="Optima LT Std" w:hAnsi="Optima LT Std" w:cs="Optima LT Std"/>
                <w:sz w:val="18"/>
                <w:szCs w:val="18"/>
              </w:rPr>
              <w:t xml:space="preserve">: </w:t>
            </w:r>
            <w:r w:rsidR="002B0B19">
              <w:rPr>
                <w:rFonts w:ascii="Optima LT Std" w:hAnsi="Optima LT Std" w:cs="Optima LT Std"/>
                <w:sz w:val="18"/>
                <w:szCs w:val="18"/>
              </w:rPr>
              <w:t>04</w:t>
            </w:r>
            <w:r>
              <w:rPr>
                <w:rFonts w:ascii="Optima LT Std" w:hAnsi="Optima LT Std" w:cs="Optima LT Std"/>
                <w:sz w:val="18"/>
                <w:szCs w:val="18"/>
              </w:rPr>
              <w:t xml:space="preserve"> </w:t>
            </w:r>
            <w:r w:rsidR="002B0B19">
              <w:rPr>
                <w:rFonts w:ascii="Optima LT Std" w:hAnsi="Optima LT Std" w:cs="Optima LT Std"/>
                <w:sz w:val="18"/>
                <w:szCs w:val="18"/>
              </w:rPr>
              <w:t>July</w:t>
            </w:r>
            <w:r w:rsidR="005912CD">
              <w:rPr>
                <w:rFonts w:ascii="Optima LT Std" w:hAnsi="Optima LT Std" w:cs="Optima LT Std"/>
                <w:sz w:val="18"/>
                <w:szCs w:val="18"/>
              </w:rPr>
              <w:t xml:space="preserve"> 2022</w:t>
            </w:r>
          </w:p>
          <w:p w14:paraId="7D03EB7A" w14:textId="77777777" w:rsidR="004E6578" w:rsidRDefault="004E6578" w:rsidP="00E0112D">
            <w:pPr>
              <w:widowControl w:val="0"/>
              <w:autoSpaceDE w:val="0"/>
              <w:autoSpaceDN w:val="0"/>
              <w:adjustRightInd w:val="0"/>
              <w:ind w:left="284" w:hanging="284"/>
              <w:jc w:val="both"/>
              <w:rPr>
                <w:rFonts w:ascii="Optima LT Std" w:hAnsi="Optima LT Std" w:cs="Optima LT Std"/>
                <w:sz w:val="18"/>
                <w:szCs w:val="18"/>
              </w:rPr>
            </w:pPr>
          </w:p>
          <w:p w14:paraId="1A6DAA4C" w14:textId="77777777" w:rsidR="00E0112D" w:rsidRPr="000D36CE" w:rsidRDefault="00E0112D" w:rsidP="00E0112D">
            <w:pPr>
              <w:widowControl w:val="0"/>
              <w:autoSpaceDE w:val="0"/>
              <w:autoSpaceDN w:val="0"/>
              <w:adjustRightInd w:val="0"/>
              <w:ind w:left="284" w:hanging="284"/>
              <w:jc w:val="both"/>
              <w:rPr>
                <w:rFonts w:ascii="Times New Roman" w:hAnsi="Times New Roman" w:cs="Times New Roman"/>
                <w:sz w:val="18"/>
                <w:szCs w:val="18"/>
              </w:rPr>
            </w:pPr>
          </w:p>
        </w:tc>
        <w:tc>
          <w:tcPr>
            <w:tcW w:w="7802" w:type="dxa"/>
            <w:vMerge/>
            <w:shd w:val="clear" w:color="auto" w:fill="E2EFD9" w:themeFill="accent6" w:themeFillTint="33"/>
          </w:tcPr>
          <w:p w14:paraId="7C2AEC90" w14:textId="77777777" w:rsidR="00B333EC" w:rsidRPr="000D36CE" w:rsidRDefault="00B333EC" w:rsidP="00EF5A14">
            <w:pPr>
              <w:widowControl w:val="0"/>
              <w:autoSpaceDE w:val="0"/>
              <w:autoSpaceDN w:val="0"/>
              <w:adjustRightInd w:val="0"/>
              <w:spacing w:before="120"/>
              <w:jc w:val="both"/>
              <w:textAlignment w:val="center"/>
              <w:rPr>
                <w:rFonts w:ascii="Times New Roman" w:hAnsi="Times New Roman" w:cs="Times New Roman"/>
                <w:b/>
                <w:bCs/>
                <w:sz w:val="20"/>
                <w:szCs w:val="20"/>
                <w:lang w:bidi="ar-YE"/>
              </w:rPr>
            </w:pPr>
          </w:p>
        </w:tc>
      </w:tr>
      <w:tr w:rsidR="00B333EC" w:rsidRPr="000D36CE" w14:paraId="7B26F24A" w14:textId="77777777" w:rsidTr="0073334D">
        <w:trPr>
          <w:trHeight w:val="1260"/>
        </w:trPr>
        <w:tc>
          <w:tcPr>
            <w:tcW w:w="2263" w:type="dxa"/>
            <w:shd w:val="clear" w:color="auto" w:fill="E2EFD9" w:themeFill="accent6" w:themeFillTint="33"/>
          </w:tcPr>
          <w:p w14:paraId="5AABC8DE" w14:textId="77777777" w:rsidR="00DD2838" w:rsidRDefault="00B333EC" w:rsidP="00B23B51">
            <w:pPr>
              <w:pBdr>
                <w:left w:val="single" w:sz="4" w:space="4" w:color="auto"/>
                <w:right w:val="single" w:sz="4" w:space="4" w:color="auto"/>
              </w:pBdr>
              <w:autoSpaceDE w:val="0"/>
              <w:autoSpaceDN w:val="0"/>
              <w:adjustRightInd w:val="0"/>
              <w:jc w:val="both"/>
            </w:pPr>
            <w:r>
              <w:rPr>
                <w:rFonts w:ascii="Optima LT Std" w:hAnsi="Optima LT Std" w:cs="Optima LT Std"/>
                <w:b/>
                <w:bCs/>
                <w:sz w:val="18"/>
                <w:szCs w:val="18"/>
              </w:rPr>
              <w:t>Keywords</w:t>
            </w:r>
            <w:r>
              <w:rPr>
                <w:rFonts w:ascii="Optima LT Std" w:hAnsi="Optima LT Std" w:cs="Optima LT Std"/>
                <w:sz w:val="18"/>
                <w:szCs w:val="18"/>
              </w:rPr>
              <w:t>:</w:t>
            </w:r>
            <w:r w:rsidR="005864D8">
              <w:t xml:space="preserve"> </w:t>
            </w:r>
          </w:p>
          <w:p w14:paraId="124EF362" w14:textId="4C72673F" w:rsidR="00B333EC" w:rsidRPr="000D36CE" w:rsidRDefault="00FD6814" w:rsidP="00EF5A14">
            <w:pPr>
              <w:widowControl w:val="0"/>
              <w:jc w:val="lowKashida"/>
              <w:rPr>
                <w:rFonts w:ascii="Times New Roman" w:hAnsi="Times New Roman" w:cs="Times New Roman"/>
                <w:color w:val="000000"/>
                <w:spacing w:val="-2"/>
                <w:sz w:val="18"/>
                <w:szCs w:val="18"/>
              </w:rPr>
            </w:pPr>
            <w:r>
              <w:rPr>
                <w:rFonts w:ascii="Optima LT Std" w:hAnsi="Optima LT Std" w:cs="Optima LT Std"/>
                <w:sz w:val="18"/>
                <w:szCs w:val="18"/>
              </w:rPr>
              <w:t xml:space="preserve">Heavy metals, Lead, Flavonoids, </w:t>
            </w:r>
            <w:proofErr w:type="spellStart"/>
            <w:r>
              <w:rPr>
                <w:rFonts w:ascii="Optima LT Std" w:hAnsi="Optima LT Std" w:cs="Optima LT Std"/>
                <w:sz w:val="18"/>
                <w:szCs w:val="18"/>
              </w:rPr>
              <w:t>Saponins</w:t>
            </w:r>
            <w:proofErr w:type="spellEnd"/>
            <w:r>
              <w:rPr>
                <w:rFonts w:ascii="Optima LT Std" w:hAnsi="Optima LT Std" w:cs="Optima LT Std"/>
                <w:sz w:val="18"/>
                <w:szCs w:val="18"/>
              </w:rPr>
              <w:t>, Medicinal plants, Phytochemicals</w:t>
            </w:r>
            <w:r>
              <w:t xml:space="preserve"> </w:t>
            </w:r>
            <w:hyperlink r:id="rId25" w:history="1"/>
            <w:hyperlink r:id="rId26" w:history="1"/>
          </w:p>
        </w:tc>
        <w:tc>
          <w:tcPr>
            <w:tcW w:w="7802" w:type="dxa"/>
            <w:vMerge/>
            <w:shd w:val="clear" w:color="auto" w:fill="E2EFD9" w:themeFill="accent6" w:themeFillTint="33"/>
          </w:tcPr>
          <w:p w14:paraId="79DBAA73" w14:textId="77777777" w:rsidR="00B333EC" w:rsidRPr="000D36CE" w:rsidRDefault="00B333EC" w:rsidP="00EF5A14">
            <w:pPr>
              <w:widowControl w:val="0"/>
              <w:autoSpaceDE w:val="0"/>
              <w:autoSpaceDN w:val="0"/>
              <w:adjustRightInd w:val="0"/>
              <w:spacing w:before="120"/>
              <w:jc w:val="both"/>
              <w:textAlignment w:val="center"/>
              <w:rPr>
                <w:rFonts w:ascii="Times New Roman" w:hAnsi="Times New Roman" w:cs="Times New Roman"/>
                <w:b/>
                <w:bCs/>
                <w:sz w:val="20"/>
                <w:szCs w:val="20"/>
                <w:lang w:bidi="ar-YE"/>
              </w:rPr>
            </w:pPr>
          </w:p>
        </w:tc>
      </w:tr>
      <w:tr w:rsidR="00B333EC" w:rsidRPr="000D36CE" w14:paraId="2A39403C" w14:textId="77777777" w:rsidTr="0073334D">
        <w:trPr>
          <w:trHeight w:val="850"/>
        </w:trPr>
        <w:tc>
          <w:tcPr>
            <w:tcW w:w="2263" w:type="dxa"/>
            <w:shd w:val="clear" w:color="auto" w:fill="E2EFD9" w:themeFill="accent6" w:themeFillTint="33"/>
          </w:tcPr>
          <w:p w14:paraId="2029EC1C" w14:textId="77777777" w:rsidR="001431A0" w:rsidRDefault="001431A0" w:rsidP="008B01CA"/>
          <w:p w14:paraId="03539EF4" w14:textId="77777777" w:rsidR="001431A0" w:rsidRDefault="00AE0337" w:rsidP="00AE0337">
            <w:pPr>
              <w:jc w:val="center"/>
            </w:pPr>
            <w:r>
              <w:rPr>
                <w:noProof/>
                <w:lang w:bidi="fa-IR"/>
              </w:rPr>
              <w:drawing>
                <wp:inline distT="0" distB="0" distL="0" distR="0" wp14:anchorId="7F40C672" wp14:editId="730A0171">
                  <wp:extent cx="457200" cy="358815"/>
                  <wp:effectExtent l="0" t="0" r="0" b="3175"/>
                  <wp:docPr id="8" name="Picture 8" descr="C:\Users\Ilam\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Ilam\Downloads\images.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V="1">
                            <a:off x="0" y="0"/>
                            <a:ext cx="459549" cy="360658"/>
                          </a:xfrm>
                          <a:prstGeom prst="rect">
                            <a:avLst/>
                          </a:prstGeom>
                          <a:noFill/>
                          <a:ln>
                            <a:noFill/>
                          </a:ln>
                        </pic:spPr>
                      </pic:pic>
                    </a:graphicData>
                  </a:graphic>
                </wp:inline>
              </w:drawing>
            </w:r>
          </w:p>
          <w:p w14:paraId="3A05B3A2" w14:textId="77777777" w:rsidR="00B333EC" w:rsidRDefault="00B333EC" w:rsidP="001431A0">
            <w:pPr>
              <w:jc w:val="center"/>
              <w:rPr>
                <w:rtl/>
              </w:rPr>
            </w:pPr>
          </w:p>
          <w:p w14:paraId="07C92227" w14:textId="77777777" w:rsidR="001431A0" w:rsidRPr="001431A0" w:rsidRDefault="001431A0" w:rsidP="001431A0">
            <w:pPr>
              <w:jc w:val="center"/>
            </w:pPr>
          </w:p>
        </w:tc>
        <w:tc>
          <w:tcPr>
            <w:tcW w:w="7802" w:type="dxa"/>
            <w:vMerge/>
            <w:shd w:val="clear" w:color="auto" w:fill="E2EFD9" w:themeFill="accent6" w:themeFillTint="33"/>
          </w:tcPr>
          <w:p w14:paraId="4A2FE38C" w14:textId="77777777" w:rsidR="00B333EC" w:rsidRPr="000D36CE" w:rsidRDefault="00B333EC" w:rsidP="00EF5A14">
            <w:pPr>
              <w:widowControl w:val="0"/>
              <w:autoSpaceDE w:val="0"/>
              <w:autoSpaceDN w:val="0"/>
              <w:adjustRightInd w:val="0"/>
              <w:spacing w:before="120"/>
              <w:jc w:val="both"/>
              <w:textAlignment w:val="center"/>
              <w:rPr>
                <w:rFonts w:ascii="Times New Roman" w:hAnsi="Times New Roman" w:cs="Times New Roman"/>
                <w:b/>
                <w:bCs/>
                <w:sz w:val="20"/>
                <w:szCs w:val="20"/>
                <w:lang w:bidi="ar-YE"/>
              </w:rPr>
            </w:pPr>
          </w:p>
        </w:tc>
      </w:tr>
    </w:tbl>
    <w:p w14:paraId="5B2BDA25" w14:textId="77777777" w:rsidR="0087715E" w:rsidRPr="00A34A41" w:rsidRDefault="0087715E" w:rsidP="00A34A41">
      <w:pPr>
        <w:rPr>
          <w:rFonts w:ascii="Optima LT Std" w:hAnsi="Optima LT Std" w:cs="B Nazanin"/>
          <w:sz w:val="18"/>
          <w:szCs w:val="18"/>
        </w:rPr>
        <w:sectPr w:rsidR="0087715E" w:rsidRPr="00A34A41" w:rsidSect="00ED212B">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1134" w:right="964" w:bottom="1134" w:left="964" w:header="720" w:footer="720" w:gutter="0"/>
          <w:pgNumType w:start="1"/>
          <w:cols w:space="720"/>
          <w:titlePg/>
          <w:docGrid w:linePitch="360"/>
        </w:sectPr>
      </w:pPr>
    </w:p>
    <w:p w14:paraId="18C9526D" w14:textId="77777777" w:rsidR="00C95047" w:rsidRDefault="00C95047" w:rsidP="00C95047">
      <w:pPr>
        <w:pStyle w:val="a1"/>
      </w:pPr>
      <w:r>
        <w:lastRenderedPageBreak/>
        <w:t>Introduction</w:t>
      </w:r>
    </w:p>
    <w:p w14:paraId="7E6BDF3F" w14:textId="77777777" w:rsidR="00C95047" w:rsidRDefault="00C95047" w:rsidP="00C95047">
      <w:pPr>
        <w:pStyle w:val="a2"/>
        <w:rPr>
          <w:lang w:val="en-GB"/>
        </w:rPr>
        <w:sectPr w:rsidR="00C95047">
          <w:type w:val="continuous"/>
          <w:pgSz w:w="11907" w:h="16839"/>
          <w:pgMar w:top="720" w:right="720" w:bottom="720" w:left="720" w:header="720" w:footer="720" w:gutter="0"/>
          <w:cols w:space="720"/>
          <w:docGrid w:linePitch="299"/>
        </w:sectPr>
      </w:pPr>
    </w:p>
    <w:p w14:paraId="0B606C90" w14:textId="77777777" w:rsidR="00C95047" w:rsidRPr="00252820" w:rsidRDefault="00C95047" w:rsidP="00252820">
      <w:pPr>
        <w:pStyle w:val="a2"/>
      </w:pPr>
      <w:r w:rsidRPr="00252820">
        <w:lastRenderedPageBreak/>
        <w:t xml:space="preserve">Plants have been used to treat ailments since the dawn of time. As far back as the time of the earliest cavemen, archaeologists have discovered evidence of plants being used for medical purposes in practically every discovery. Herbal medicine is a part of the human heritage that spans cultures. Herbs have been utilized in traditional medicine in Europe, Asia, and India since the 1800s. Naturopathy, homeopathy, and other holistic treatments were extensively adopted by American doctors in the early 1900s to manage or treat certain diseases [1]. However, herbal medicine practices faded as modern medicine and pharmaceutical drugs advanced. But currently, there is a </w:t>
      </w:r>
      <w:proofErr w:type="spellStart"/>
      <w:r w:rsidRPr="00252820">
        <w:t>renaisance</w:t>
      </w:r>
      <w:proofErr w:type="spellEnd"/>
      <w:r w:rsidRPr="00252820">
        <w:t xml:space="preserve"> in plant-based medicines due to the adverse effects and high cost of synthetic medications. People are turning back to plant medicine as an alternative to synthetic medications because it represents safety [2]. About 90% of the world population currently uses herbal medicines to treat diseases [3]. Changes in lifestyles that favor natural products over synthetic ones may explain why people in developed countries are interested in herbal medicine again [3].</w:t>
      </w:r>
    </w:p>
    <w:p w14:paraId="0D318524" w14:textId="77777777" w:rsidR="00C95047" w:rsidRDefault="00C95047" w:rsidP="00C95047">
      <w:pPr>
        <w:pStyle w:val="a2"/>
      </w:pPr>
      <w:proofErr w:type="spellStart"/>
      <w:r>
        <w:rPr>
          <w:i/>
          <w:iCs/>
        </w:rPr>
        <w:t>Ficus</w:t>
      </w:r>
      <w:proofErr w:type="spellEnd"/>
      <w:r>
        <w:rPr>
          <w:i/>
          <w:iCs/>
        </w:rPr>
        <w:t xml:space="preserve"> </w:t>
      </w:r>
      <w:proofErr w:type="spellStart"/>
      <w:r>
        <w:rPr>
          <w:i/>
          <w:iCs/>
        </w:rPr>
        <w:t>exasperata</w:t>
      </w:r>
      <w:proofErr w:type="spellEnd"/>
      <w:r>
        <w:t xml:space="preserve"> </w:t>
      </w:r>
      <w:proofErr w:type="spellStart"/>
      <w:r>
        <w:t>Vahl</w:t>
      </w:r>
      <w:proofErr w:type="spellEnd"/>
      <w:r>
        <w:t xml:space="preserve">, also called sandpaper tree, is an important plant commonly used in plant medicine. It belongs to the genus </w:t>
      </w:r>
      <w:proofErr w:type="spellStart"/>
      <w:r>
        <w:t>Ficus</w:t>
      </w:r>
      <w:proofErr w:type="spellEnd"/>
      <w:r>
        <w:t xml:space="preserve"> and contains about 850 species of woody trees, shrubs, vines, epiphytes, and hemi-epiphytes [4]. </w:t>
      </w:r>
      <w:r>
        <w:rPr>
          <w:i/>
          <w:iCs/>
        </w:rPr>
        <w:t xml:space="preserve">F. </w:t>
      </w:r>
      <w:proofErr w:type="spellStart"/>
      <w:r>
        <w:rPr>
          <w:i/>
          <w:iCs/>
        </w:rPr>
        <w:t>exasperata</w:t>
      </w:r>
      <w:proofErr w:type="spellEnd"/>
      <w:r>
        <w:t xml:space="preserve"> is a rapidly growing tree that is domiciled in the rainforest, savannah, and beside rivers and streams [5]. </w:t>
      </w:r>
      <w:r>
        <w:rPr>
          <w:i/>
          <w:iCs/>
        </w:rPr>
        <w:t>F</w:t>
      </w:r>
      <w:r>
        <w:t xml:space="preserve">. </w:t>
      </w:r>
      <w:proofErr w:type="spellStart"/>
      <w:r>
        <w:rPr>
          <w:i/>
          <w:iCs/>
        </w:rPr>
        <w:t>exasperata</w:t>
      </w:r>
      <w:proofErr w:type="spellEnd"/>
      <w:r>
        <w:t xml:space="preserve"> is a small to medium-sized fig tree belonging to the banyan family, with a height of 20–30 meters (66–98 feet). To anchor itself in the earth and sustain hefty branches, the trunk develops aerial and buttressing roots [6]. </w:t>
      </w:r>
      <w:r>
        <w:rPr>
          <w:i/>
          <w:iCs/>
        </w:rPr>
        <w:t xml:space="preserve">F. </w:t>
      </w:r>
      <w:proofErr w:type="spellStart"/>
      <w:r>
        <w:rPr>
          <w:i/>
          <w:iCs/>
        </w:rPr>
        <w:t>exasperata</w:t>
      </w:r>
      <w:proofErr w:type="spellEnd"/>
      <w:r>
        <w:t xml:space="preserve"> contains a wide variety of bioactive compounds such as alkaloids, phenols, flavonoids, </w:t>
      </w:r>
      <w:proofErr w:type="spellStart"/>
      <w:r>
        <w:t>saponins</w:t>
      </w:r>
      <w:proofErr w:type="spellEnd"/>
      <w:r>
        <w:t xml:space="preserve">, sterols, </w:t>
      </w:r>
      <w:proofErr w:type="spellStart"/>
      <w:r>
        <w:t>terpenes</w:t>
      </w:r>
      <w:proofErr w:type="spellEnd"/>
      <w:r>
        <w:t>, glycosides, tannins, carbohydrates, and proteins [7</w:t>
      </w:r>
      <w:proofErr w:type="gramStart"/>
      <w:r>
        <w:t>,8</w:t>
      </w:r>
      <w:proofErr w:type="gramEnd"/>
      <w:r>
        <w:t xml:space="preserve">]. The mentioned </w:t>
      </w:r>
      <w:proofErr w:type="spellStart"/>
      <w:r>
        <w:t>phytoconstituents</w:t>
      </w:r>
      <w:proofErr w:type="spellEnd"/>
      <w:r>
        <w:t xml:space="preserve"> and others could be responsible for the efficacy of </w:t>
      </w:r>
      <w:r>
        <w:rPr>
          <w:i/>
          <w:iCs/>
        </w:rPr>
        <w:t xml:space="preserve">F. </w:t>
      </w:r>
      <w:proofErr w:type="spellStart"/>
      <w:r>
        <w:rPr>
          <w:i/>
          <w:iCs/>
        </w:rPr>
        <w:t>exasperata</w:t>
      </w:r>
      <w:proofErr w:type="spellEnd"/>
      <w:r>
        <w:t xml:space="preserve"> in treating different diseases worldwide. In Nigeria, </w:t>
      </w:r>
      <w:proofErr w:type="spellStart"/>
      <w:r>
        <w:rPr>
          <w:i/>
          <w:iCs/>
        </w:rPr>
        <w:t>Ficus</w:t>
      </w:r>
      <w:proofErr w:type="spellEnd"/>
      <w:r>
        <w:rPr>
          <w:i/>
          <w:iCs/>
        </w:rPr>
        <w:t xml:space="preserve"> species</w:t>
      </w:r>
      <w:r>
        <w:t xml:space="preserve"> are used to treat piles, tuberculosis, ulcers, hypertension, microbial infection, hyperlipidemia, as well as asthma, diarrhea, diabetes, stomach aches, and constipation [9, 10].</w:t>
      </w:r>
    </w:p>
    <w:p w14:paraId="3FCD6BBA" w14:textId="77777777" w:rsidR="00C95047" w:rsidRDefault="00C95047" w:rsidP="00C95047">
      <w:pPr>
        <w:pStyle w:val="a2"/>
      </w:pPr>
      <w:r>
        <w:t xml:space="preserve">However, concerns are rife about the safety of many medicinal plants, including </w:t>
      </w:r>
      <w:r>
        <w:rPr>
          <w:i/>
          <w:iCs/>
        </w:rPr>
        <w:t xml:space="preserve">F. </w:t>
      </w:r>
      <w:proofErr w:type="spellStart"/>
      <w:r>
        <w:rPr>
          <w:i/>
          <w:iCs/>
        </w:rPr>
        <w:t>exasperata</w:t>
      </w:r>
      <w:proofErr w:type="spellEnd"/>
      <w:r>
        <w:t xml:space="preserve">, as the form of medicine gains popularity. The bulk of herbal products on the market are not standardized to recognized active ingredients, and quality control methods are not always strictly followed [11]. There have been reported cases of toxicities and hospitalization following the consumption of some medicinal plants or plant products [12]. This suggests that, even though medicinal plants have been used for </w:t>
      </w:r>
      <w:r>
        <w:lastRenderedPageBreak/>
        <w:t xml:space="preserve">decades, </w:t>
      </w:r>
      <w:proofErr w:type="spellStart"/>
      <w:r>
        <w:t>phytoconstituent</w:t>
      </w:r>
      <w:proofErr w:type="spellEnd"/>
      <w:r>
        <w:t xml:space="preserve"> analysis and toxicity studies are still required to know their safe doses [13]. This can be achieved through phytochemical and heavy metal analyses of the plants as well as a brine shrimp lethality assay. The brine shrimp assay is rapid, inexpensive, simple (no special equipment or techniques required), and uses a large number of organisms for statistical validation and a small amount of test sample, as little as 2 mg [14]. This study, therefore, employed heavy metal and phytochemical analyses as well as a modified brine shrimp lethality assay to determine the toxicity of </w:t>
      </w:r>
      <w:r>
        <w:rPr>
          <w:i/>
          <w:iCs/>
        </w:rPr>
        <w:t xml:space="preserve">F. </w:t>
      </w:r>
      <w:proofErr w:type="spellStart"/>
      <w:r>
        <w:rPr>
          <w:i/>
          <w:iCs/>
        </w:rPr>
        <w:t>exasperata</w:t>
      </w:r>
      <w:proofErr w:type="spellEnd"/>
      <w:r>
        <w:t xml:space="preserve"> leaves obtained in </w:t>
      </w:r>
      <w:proofErr w:type="spellStart"/>
      <w:r>
        <w:t>Birnin</w:t>
      </w:r>
      <w:proofErr w:type="spellEnd"/>
      <w:r>
        <w:t xml:space="preserve"> </w:t>
      </w:r>
      <w:proofErr w:type="spellStart"/>
      <w:r>
        <w:t>Kebbi</w:t>
      </w:r>
      <w:proofErr w:type="spellEnd"/>
      <w:r>
        <w:t xml:space="preserve">, Nigeria. The plant is often used for medicine in </w:t>
      </w:r>
      <w:proofErr w:type="spellStart"/>
      <w:r>
        <w:t>Birnin</w:t>
      </w:r>
      <w:proofErr w:type="spellEnd"/>
      <w:r>
        <w:t xml:space="preserve"> </w:t>
      </w:r>
      <w:proofErr w:type="spellStart"/>
      <w:r>
        <w:t>Kebbi</w:t>
      </w:r>
      <w:proofErr w:type="spellEnd"/>
      <w:r>
        <w:t xml:space="preserve"> and </w:t>
      </w:r>
      <w:proofErr w:type="spellStart"/>
      <w:r>
        <w:t>evirons</w:t>
      </w:r>
      <w:proofErr w:type="spellEnd"/>
      <w:r>
        <w:t xml:space="preserve">. However, there is a dearth of information on the toxicity of </w:t>
      </w:r>
      <w:r>
        <w:rPr>
          <w:i/>
          <w:iCs/>
        </w:rPr>
        <w:t xml:space="preserve">F. </w:t>
      </w:r>
      <w:proofErr w:type="spellStart"/>
      <w:r>
        <w:rPr>
          <w:i/>
          <w:iCs/>
        </w:rPr>
        <w:t>exasperata</w:t>
      </w:r>
      <w:proofErr w:type="spellEnd"/>
      <w:r>
        <w:t xml:space="preserve"> in the city. Conduction of plant toxicities in each locality is important considering that pollutants are now widespread in the environment, which may </w:t>
      </w:r>
      <w:proofErr w:type="spellStart"/>
      <w:r>
        <w:t>potentally</w:t>
      </w:r>
      <w:proofErr w:type="spellEnd"/>
      <w:r>
        <w:t xml:space="preserve"> accumulate in plants and animals, all based on anthropogenic activities and soil geology.</w:t>
      </w:r>
    </w:p>
    <w:p w14:paraId="46AA9A82" w14:textId="77777777" w:rsidR="00C95047" w:rsidRDefault="00C95047" w:rsidP="00C95047">
      <w:pPr>
        <w:pStyle w:val="a2"/>
      </w:pPr>
    </w:p>
    <w:p w14:paraId="19F64233" w14:textId="77777777" w:rsidR="00C95047" w:rsidRDefault="00C95047" w:rsidP="00C95047">
      <w:pPr>
        <w:pStyle w:val="a1"/>
      </w:pPr>
      <w:r>
        <w:t>Materials and Method</w:t>
      </w:r>
    </w:p>
    <w:p w14:paraId="17565142" w14:textId="77777777" w:rsidR="00C95047" w:rsidRDefault="00C95047" w:rsidP="00252820">
      <w:pPr>
        <w:pStyle w:val="a1"/>
      </w:pPr>
      <w:r>
        <w:t>Collection of plant samples and preparation of extract</w:t>
      </w:r>
    </w:p>
    <w:p w14:paraId="65780354" w14:textId="77777777" w:rsidR="00C95047" w:rsidRDefault="00C95047" w:rsidP="00C95047">
      <w:pPr>
        <w:pStyle w:val="a2"/>
      </w:pPr>
      <w:r>
        <w:t xml:space="preserve">Fresh leaves of </w:t>
      </w:r>
      <w:r>
        <w:rPr>
          <w:i/>
        </w:rPr>
        <w:t xml:space="preserve">F. </w:t>
      </w:r>
      <w:proofErr w:type="spellStart"/>
      <w:r>
        <w:rPr>
          <w:i/>
        </w:rPr>
        <w:t>exasperata</w:t>
      </w:r>
      <w:proofErr w:type="spellEnd"/>
      <w:r>
        <w:t xml:space="preserve"> were harvested from the plant in </w:t>
      </w:r>
      <w:proofErr w:type="spellStart"/>
      <w:r>
        <w:t>Birnin</w:t>
      </w:r>
      <w:proofErr w:type="spellEnd"/>
      <w:r>
        <w:t xml:space="preserve"> </w:t>
      </w:r>
      <w:proofErr w:type="spellStart"/>
      <w:r>
        <w:t>Kebbi</w:t>
      </w:r>
      <w:proofErr w:type="spellEnd"/>
      <w:r>
        <w:t xml:space="preserve"> metropolis in November 2021 and identified by a taxonomist at the Department of Biological Sciences, Federal University </w:t>
      </w:r>
      <w:proofErr w:type="spellStart"/>
      <w:r>
        <w:t>Birnin</w:t>
      </w:r>
      <w:proofErr w:type="spellEnd"/>
      <w:r>
        <w:t xml:space="preserve"> </w:t>
      </w:r>
      <w:proofErr w:type="spellStart"/>
      <w:r>
        <w:t>Kebbi</w:t>
      </w:r>
      <w:proofErr w:type="spellEnd"/>
      <w:r>
        <w:t xml:space="preserve">, </w:t>
      </w:r>
      <w:proofErr w:type="gramStart"/>
      <w:r>
        <w:t>Nigeria</w:t>
      </w:r>
      <w:proofErr w:type="gramEnd"/>
      <w:r>
        <w:t xml:space="preserve">. A sample of the authenticated material with voucher no. FUBK123 was retained in the herbarium of the department. After that, the leaves were gently washed to eliminate contaminants and air-dried for one week in the shade. A laboratory mill (manufactured by Norris Limited, Poole, England) was used to grind the dry leaves into powder. Prior to usage, the ground plant material was kept in a desiccator. Fifty grams (50 g) of </w:t>
      </w:r>
      <w:r>
        <w:rPr>
          <w:i/>
        </w:rPr>
        <w:t xml:space="preserve">F. </w:t>
      </w:r>
      <w:proofErr w:type="spellStart"/>
      <w:r>
        <w:rPr>
          <w:i/>
        </w:rPr>
        <w:t>exasperata</w:t>
      </w:r>
      <w:proofErr w:type="spellEnd"/>
      <w:r>
        <w:t xml:space="preserve"> powder were dissolved in 500 ml of 95% methanol and left for 72 hours. The macerated </w:t>
      </w:r>
      <w:proofErr w:type="spellStart"/>
      <w:r>
        <w:t>methanolic</w:t>
      </w:r>
      <w:proofErr w:type="spellEnd"/>
      <w:r>
        <w:t xml:space="preserve"> extract was filtered through a muslin cloth, and then it was evaporated at 40 °C to a constant dry weight.  </w:t>
      </w:r>
    </w:p>
    <w:p w14:paraId="5C45AC70" w14:textId="77777777" w:rsidR="005C2BEF" w:rsidRDefault="005C2BEF" w:rsidP="005C2BEF">
      <w:pPr>
        <w:pStyle w:val="a1"/>
      </w:pPr>
    </w:p>
    <w:p w14:paraId="482489C1" w14:textId="77777777" w:rsidR="00C95047" w:rsidRDefault="00C95047" w:rsidP="005C2BEF">
      <w:pPr>
        <w:pStyle w:val="a1"/>
      </w:pPr>
      <w:r>
        <w:t xml:space="preserve">Qualitative and quantitative phytochemical screening  </w:t>
      </w:r>
    </w:p>
    <w:p w14:paraId="3CC57B98" w14:textId="77777777" w:rsidR="00C95047" w:rsidRDefault="00C95047" w:rsidP="00C95047">
      <w:pPr>
        <w:pStyle w:val="a2"/>
      </w:pPr>
      <w:r>
        <w:t xml:space="preserve">A stock solution of the extract was prepared by dissolving 0.06 g in distilled water in a 50-ml beaker and making it up to the meniscus with distilled water. The stock solution was tested for the presence of alkaloids, tannins, flavonoids, </w:t>
      </w:r>
      <w:proofErr w:type="spellStart"/>
      <w:r>
        <w:t>saponins</w:t>
      </w:r>
      <w:proofErr w:type="spellEnd"/>
      <w:r>
        <w:t xml:space="preserve">, </w:t>
      </w:r>
      <w:proofErr w:type="spellStart"/>
      <w:r>
        <w:t>terpinoids</w:t>
      </w:r>
      <w:proofErr w:type="spellEnd"/>
      <w:r>
        <w:t xml:space="preserve">, phenols, </w:t>
      </w:r>
      <w:proofErr w:type="spellStart"/>
      <w:r>
        <w:t>quinone</w:t>
      </w:r>
      <w:proofErr w:type="spellEnd"/>
      <w:r>
        <w:t xml:space="preserve"> and cardiac glycosides as conducted by </w:t>
      </w:r>
      <w:proofErr w:type="spellStart"/>
      <w:r>
        <w:t>Yahaya</w:t>
      </w:r>
      <w:proofErr w:type="spellEnd"/>
      <w:r>
        <w:t xml:space="preserve"> </w:t>
      </w:r>
      <w:r>
        <w:rPr>
          <w:i/>
        </w:rPr>
        <w:t>et al</w:t>
      </w:r>
      <w:r>
        <w:t xml:space="preserve">. [12]. The </w:t>
      </w:r>
      <w:r>
        <w:lastRenderedPageBreak/>
        <w:t xml:space="preserve">phytochemicals detected in abundance in the extract of </w:t>
      </w:r>
      <w:r>
        <w:rPr>
          <w:i/>
        </w:rPr>
        <w:t xml:space="preserve">F. </w:t>
      </w:r>
      <w:proofErr w:type="spellStart"/>
      <w:r>
        <w:rPr>
          <w:i/>
        </w:rPr>
        <w:t>exasperata</w:t>
      </w:r>
      <w:proofErr w:type="spellEnd"/>
      <w:r>
        <w:t xml:space="preserve"> were thereafter quantified.</w:t>
      </w:r>
    </w:p>
    <w:p w14:paraId="09C67AA3" w14:textId="77777777" w:rsidR="00252820" w:rsidRDefault="00252820" w:rsidP="00252820">
      <w:pPr>
        <w:pStyle w:val="a1"/>
      </w:pPr>
    </w:p>
    <w:p w14:paraId="7F233ED2" w14:textId="77777777" w:rsidR="00C95047" w:rsidRDefault="00C95047" w:rsidP="00252820">
      <w:pPr>
        <w:pStyle w:val="a1"/>
      </w:pPr>
      <w:r>
        <w:t>Heavy metal analysis</w:t>
      </w:r>
    </w:p>
    <w:p w14:paraId="062DFEDF" w14:textId="77777777" w:rsidR="00C95047" w:rsidRDefault="00C95047" w:rsidP="00C95047">
      <w:pPr>
        <w:pStyle w:val="a2"/>
      </w:pPr>
      <w:r>
        <w:t>The levels of copper (Cu), lead (</w:t>
      </w:r>
      <w:proofErr w:type="spellStart"/>
      <w:r>
        <w:t>Pb</w:t>
      </w:r>
      <w:proofErr w:type="spellEnd"/>
      <w:r>
        <w:t xml:space="preserve">), cadmium (Cd), and zinc (Zn) in </w:t>
      </w:r>
      <w:r>
        <w:rPr>
          <w:i/>
        </w:rPr>
        <w:t xml:space="preserve">F. </w:t>
      </w:r>
      <w:proofErr w:type="spellStart"/>
      <w:r>
        <w:rPr>
          <w:i/>
        </w:rPr>
        <w:t>exasperata</w:t>
      </w:r>
      <w:proofErr w:type="spellEnd"/>
      <w:r>
        <w:t xml:space="preserve"> extract were determined following the procedures of</w:t>
      </w:r>
      <w:bookmarkStart w:id="0" w:name="_Hlk103849518"/>
      <w:r>
        <w:t xml:space="preserve"> </w:t>
      </w:r>
      <w:proofErr w:type="spellStart"/>
      <w:r>
        <w:t>Yahaya</w:t>
      </w:r>
      <w:proofErr w:type="spellEnd"/>
      <w:r>
        <w:t xml:space="preserve"> and </w:t>
      </w:r>
      <w:proofErr w:type="spellStart"/>
      <w:r>
        <w:t>Okpuzor</w:t>
      </w:r>
      <w:proofErr w:type="spellEnd"/>
      <w:r>
        <w:t xml:space="preserve"> [15].</w:t>
      </w:r>
      <w:bookmarkEnd w:id="0"/>
      <w:r>
        <w:t xml:space="preserve"> One (1) g of the extract was placed in a clean beaker (100 ml) containing an analytical grade of 25 mL of aqua-</w:t>
      </w:r>
      <w:proofErr w:type="spellStart"/>
      <w:r>
        <w:t>regia</w:t>
      </w:r>
      <w:proofErr w:type="spellEnd"/>
      <w:r>
        <w:t xml:space="preserve"> and 5 mL of 30% H</w:t>
      </w:r>
      <w:r>
        <w:rPr>
          <w:vertAlign w:val="subscript"/>
        </w:rPr>
        <w:t>2</w:t>
      </w:r>
      <w:r>
        <w:t>O</w:t>
      </w:r>
      <w:r>
        <w:rPr>
          <w:vertAlign w:val="subscript"/>
        </w:rPr>
        <w:t>2</w:t>
      </w:r>
      <w:r>
        <w:t>. The mixture was digested at 80 °C until it became a homogeneous solution. After cooling, the solution was filtered into a 50-ml beaker and filled to the meniscus with deionized water. A UNICAM atomic absorption spectrophotometer (model 969) was used to measure the levels of the selected heavy metals.</w:t>
      </w:r>
    </w:p>
    <w:p w14:paraId="1E5B7431" w14:textId="77777777" w:rsidR="00252820" w:rsidRDefault="00252820" w:rsidP="00252820">
      <w:pPr>
        <w:pStyle w:val="a1"/>
      </w:pPr>
    </w:p>
    <w:p w14:paraId="2D9758CD" w14:textId="77777777" w:rsidR="00C95047" w:rsidRDefault="00C95047" w:rsidP="00252820">
      <w:pPr>
        <w:pStyle w:val="a1"/>
      </w:pPr>
      <w:r>
        <w:t>Brine Shrimp Lethality Assay</w:t>
      </w:r>
    </w:p>
    <w:p w14:paraId="22367542" w14:textId="77777777" w:rsidR="00C95047" w:rsidRDefault="00C95047" w:rsidP="00C95047">
      <w:pPr>
        <w:pStyle w:val="a2"/>
        <w:rPr>
          <w:iCs/>
        </w:rPr>
      </w:pPr>
      <w:r>
        <w:rPr>
          <w:iCs/>
        </w:rPr>
        <w:t xml:space="preserve">The brine shrimp lethality assay was conducted as explained by </w:t>
      </w:r>
      <w:bookmarkStart w:id="1" w:name="_Hlk103849568"/>
      <w:proofErr w:type="spellStart"/>
      <w:r>
        <w:rPr>
          <w:iCs/>
        </w:rPr>
        <w:t>Olowa</w:t>
      </w:r>
      <w:proofErr w:type="spellEnd"/>
      <w:r>
        <w:rPr>
          <w:iCs/>
        </w:rPr>
        <w:t xml:space="preserve"> and </w:t>
      </w:r>
      <w:proofErr w:type="spellStart"/>
      <w:r>
        <w:rPr>
          <w:iCs/>
        </w:rPr>
        <w:t>Nuñeza</w:t>
      </w:r>
      <w:proofErr w:type="spellEnd"/>
      <w:r>
        <w:rPr>
          <w:iCs/>
        </w:rPr>
        <w:t xml:space="preserve"> </w:t>
      </w:r>
      <w:r>
        <w:t>[38]</w:t>
      </w:r>
      <w:bookmarkEnd w:id="1"/>
      <w:r>
        <w:rPr>
          <w:iCs/>
        </w:rPr>
        <w:t xml:space="preserve"> but with some</w:t>
      </w:r>
      <w:r>
        <w:rPr>
          <w:iCs/>
          <w:lang w:val="en-GB"/>
        </w:rPr>
        <w:t xml:space="preserve"> </w:t>
      </w:r>
      <w:r>
        <w:rPr>
          <w:iCs/>
        </w:rPr>
        <w:t xml:space="preserve">modifications. Seventy (70) shrimps were caught from Lagos lagoon and transported into the lab immediately, where they were kept in the lagoon water and air conditioned. A stock solution of the extract of </w:t>
      </w:r>
      <w:r>
        <w:rPr>
          <w:i/>
          <w:iCs/>
        </w:rPr>
        <w:t xml:space="preserve">F. </w:t>
      </w:r>
      <w:proofErr w:type="spellStart"/>
      <w:r>
        <w:rPr>
          <w:i/>
          <w:iCs/>
        </w:rPr>
        <w:t>exasperata</w:t>
      </w:r>
      <w:proofErr w:type="spellEnd"/>
      <w:r>
        <w:rPr>
          <w:iCs/>
        </w:rPr>
        <w:t xml:space="preserve"> was prepared by dissolving 13.8 g in 100 ml of distilled water. From the stock solution, 1000, 2000, 4000, and 8000 ppm of the extract were prepared. The shrimps were divided into 7 groups of 10 each. Group 1 was made a negative control and kept in the lagoon water; groups 2 and 3 were positive controls and exposed to 500 and 1000 ppm of </w:t>
      </w:r>
      <w:proofErr w:type="spellStart"/>
      <w:r>
        <w:rPr>
          <w:iCs/>
        </w:rPr>
        <w:t>formadehyde</w:t>
      </w:r>
      <w:proofErr w:type="spellEnd"/>
      <w:r>
        <w:rPr>
          <w:iCs/>
        </w:rPr>
        <w:t>, respectively; and groups 4-7 were exposed to 1000, 2000, 4000, and 8000 ppm of the extracts, respectively. Each group was checked for mortality after 4, 24, 48, 72, and 96 hours.</w:t>
      </w:r>
    </w:p>
    <w:p w14:paraId="1E3D3514" w14:textId="77777777" w:rsidR="00C95047" w:rsidRDefault="00C95047" w:rsidP="00C95047">
      <w:pPr>
        <w:spacing w:after="0" w:line="240" w:lineRule="auto"/>
        <w:jc w:val="both"/>
        <w:rPr>
          <w:rFonts w:ascii="Times New Roman" w:eastAsia="Calibri" w:hAnsi="Times New Roman"/>
          <w:b/>
          <w:iCs/>
          <w:sz w:val="20"/>
          <w:szCs w:val="20"/>
        </w:rPr>
      </w:pPr>
    </w:p>
    <w:p w14:paraId="2D29FA69" w14:textId="77777777" w:rsidR="00C95047" w:rsidRDefault="00C95047" w:rsidP="00252820">
      <w:pPr>
        <w:pStyle w:val="a1"/>
      </w:pPr>
      <w:r>
        <w:t>Quality control and assurance</w:t>
      </w:r>
    </w:p>
    <w:p w14:paraId="3E786630" w14:textId="77777777" w:rsidR="00C95047" w:rsidRDefault="00C95047" w:rsidP="00C95047">
      <w:pPr>
        <w:spacing w:after="0" w:line="240" w:lineRule="auto"/>
        <w:ind w:right="-180"/>
        <w:jc w:val="both"/>
        <w:rPr>
          <w:rFonts w:ascii="Times New Roman" w:eastAsia="Calibri" w:hAnsi="Times New Roman"/>
          <w:iCs/>
          <w:sz w:val="20"/>
          <w:szCs w:val="20"/>
        </w:rPr>
      </w:pPr>
      <w:r>
        <w:rPr>
          <w:rFonts w:ascii="Times New Roman" w:eastAsia="Calibri" w:hAnsi="Times New Roman"/>
          <w:sz w:val="20"/>
          <w:szCs w:val="20"/>
        </w:rPr>
        <w:t xml:space="preserve">All the chemicals used were of high purity. All glass and plastic materials were washed and rinsed properly with distilled water and the reagent to be placed in. The accuracy of the heavy metal analysis was ensured by checking for background contamination of the samples in which blank samples were tested along with the test samples. Each heavy metal analysis was replicated thrice, and the level of reproducibility was ensured to be above 95%. As a result, the mean of the three values of each heavy metal was used for further analysis.  </w:t>
      </w:r>
    </w:p>
    <w:p w14:paraId="2BF50353" w14:textId="77777777" w:rsidR="00C95047" w:rsidRDefault="00C95047" w:rsidP="00C95047">
      <w:pPr>
        <w:spacing w:line="240" w:lineRule="auto"/>
        <w:jc w:val="both"/>
        <w:rPr>
          <w:rFonts w:ascii="Times New Roman" w:eastAsia="Calibri" w:hAnsi="Times New Roman"/>
          <w:b/>
          <w:sz w:val="20"/>
          <w:szCs w:val="20"/>
        </w:rPr>
      </w:pPr>
    </w:p>
    <w:p w14:paraId="512F21C3" w14:textId="77777777" w:rsidR="00C8282F" w:rsidRDefault="00C8282F" w:rsidP="00C95047">
      <w:pPr>
        <w:spacing w:line="240" w:lineRule="auto"/>
        <w:jc w:val="both"/>
        <w:rPr>
          <w:rFonts w:ascii="Times New Roman" w:eastAsia="Calibri" w:hAnsi="Times New Roman"/>
          <w:b/>
          <w:sz w:val="20"/>
          <w:szCs w:val="20"/>
        </w:rPr>
      </w:pPr>
    </w:p>
    <w:p w14:paraId="718D505B" w14:textId="77777777" w:rsidR="00C95047" w:rsidRDefault="00C95047" w:rsidP="00C95047">
      <w:pPr>
        <w:pStyle w:val="a1"/>
      </w:pPr>
      <w:r>
        <w:t xml:space="preserve">Results </w:t>
      </w:r>
    </w:p>
    <w:p w14:paraId="55509EA8" w14:textId="77777777" w:rsidR="00C95047" w:rsidRDefault="00C95047" w:rsidP="00252820">
      <w:pPr>
        <w:pStyle w:val="a1"/>
      </w:pPr>
      <w:r>
        <w:t>Qualitative analysis of the plant</w:t>
      </w:r>
    </w:p>
    <w:p w14:paraId="10E36694" w14:textId="77777777" w:rsidR="00C95047" w:rsidRDefault="00C95047" w:rsidP="00C95047">
      <w:pPr>
        <w:spacing w:after="0" w:line="240" w:lineRule="auto"/>
        <w:jc w:val="both"/>
        <w:rPr>
          <w:rFonts w:ascii="Times New Roman" w:eastAsia="Calibri" w:hAnsi="Times New Roman"/>
          <w:sz w:val="20"/>
          <w:szCs w:val="20"/>
        </w:rPr>
      </w:pPr>
      <w:r>
        <w:rPr>
          <w:rFonts w:ascii="Times New Roman" w:eastAsia="Calibri" w:hAnsi="Times New Roman"/>
          <w:sz w:val="20"/>
          <w:szCs w:val="20"/>
        </w:rPr>
        <w:lastRenderedPageBreak/>
        <w:t xml:space="preserve">Table 1 reveals the phytochemicals detected in the extract of </w:t>
      </w:r>
      <w:r>
        <w:rPr>
          <w:rFonts w:ascii="Times New Roman" w:eastAsia="Calibri" w:hAnsi="Times New Roman"/>
          <w:i/>
          <w:sz w:val="20"/>
          <w:szCs w:val="20"/>
        </w:rPr>
        <w:t xml:space="preserve">F. </w:t>
      </w:r>
      <w:proofErr w:type="spellStart"/>
      <w:r>
        <w:rPr>
          <w:rFonts w:ascii="Times New Roman" w:eastAsia="Calibri" w:hAnsi="Times New Roman"/>
          <w:i/>
          <w:sz w:val="20"/>
          <w:szCs w:val="20"/>
        </w:rPr>
        <w:t>exasperata</w:t>
      </w:r>
      <w:proofErr w:type="spellEnd"/>
      <w:r>
        <w:rPr>
          <w:rFonts w:ascii="Times New Roman" w:eastAsia="Calibri" w:hAnsi="Times New Roman"/>
          <w:sz w:val="20"/>
          <w:szCs w:val="20"/>
        </w:rPr>
        <w:t xml:space="preserve"> leaves obtained in </w:t>
      </w:r>
      <w:proofErr w:type="spellStart"/>
      <w:r>
        <w:rPr>
          <w:rFonts w:ascii="Times New Roman" w:eastAsia="Calibri" w:hAnsi="Times New Roman"/>
          <w:sz w:val="20"/>
          <w:szCs w:val="20"/>
        </w:rPr>
        <w:t>Birnin</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Kebbi</w:t>
      </w:r>
      <w:proofErr w:type="spellEnd"/>
      <w:r>
        <w:rPr>
          <w:rFonts w:ascii="Times New Roman" w:eastAsia="Calibri" w:hAnsi="Times New Roman"/>
          <w:sz w:val="20"/>
          <w:szCs w:val="20"/>
        </w:rPr>
        <w:t xml:space="preserve">, Nigeria. Flavonoids and </w:t>
      </w:r>
      <w:proofErr w:type="spellStart"/>
      <w:r>
        <w:rPr>
          <w:rFonts w:ascii="Times New Roman" w:eastAsia="Calibri" w:hAnsi="Times New Roman"/>
          <w:sz w:val="20"/>
          <w:szCs w:val="20"/>
        </w:rPr>
        <w:t>saponins</w:t>
      </w:r>
      <w:proofErr w:type="spellEnd"/>
      <w:r>
        <w:rPr>
          <w:rFonts w:ascii="Times New Roman" w:eastAsia="Calibri" w:hAnsi="Times New Roman"/>
          <w:sz w:val="20"/>
          <w:szCs w:val="20"/>
        </w:rPr>
        <w:t xml:space="preserve"> were detected in abundance, tannins and phenols were detected in moderate amounts, cardiac glycosides and </w:t>
      </w:r>
      <w:proofErr w:type="spellStart"/>
      <w:r>
        <w:rPr>
          <w:rFonts w:ascii="Times New Roman" w:eastAsia="Calibri" w:hAnsi="Times New Roman"/>
          <w:sz w:val="20"/>
          <w:szCs w:val="20"/>
        </w:rPr>
        <w:t>terpenoids</w:t>
      </w:r>
      <w:proofErr w:type="spellEnd"/>
      <w:r>
        <w:rPr>
          <w:rFonts w:ascii="Times New Roman" w:eastAsia="Calibri" w:hAnsi="Times New Roman"/>
          <w:sz w:val="20"/>
          <w:szCs w:val="20"/>
        </w:rPr>
        <w:t xml:space="preserve"> were detected in trace quantities, and alkaloids were not detected. </w:t>
      </w:r>
    </w:p>
    <w:p w14:paraId="7583CC68" w14:textId="77777777" w:rsidR="005C2BEF" w:rsidRDefault="005C2BEF" w:rsidP="00C95047">
      <w:pPr>
        <w:spacing w:after="0" w:line="240" w:lineRule="auto"/>
        <w:jc w:val="both"/>
        <w:rPr>
          <w:rFonts w:ascii="Times New Roman" w:eastAsia="Calibri" w:hAnsi="Times New Roman"/>
          <w:sz w:val="20"/>
          <w:szCs w:val="20"/>
        </w:rPr>
      </w:pPr>
    </w:p>
    <w:p w14:paraId="7EE3038B" w14:textId="77777777" w:rsidR="00C95047" w:rsidRDefault="00C95047" w:rsidP="005C2BEF">
      <w:pPr>
        <w:pStyle w:val="a3"/>
      </w:pPr>
      <w:r>
        <w:t xml:space="preserve"> </w:t>
      </w:r>
      <w:r w:rsidRPr="005C2BEF">
        <w:rPr>
          <w:b/>
          <w:bCs/>
        </w:rPr>
        <w:t>Table 1:</w:t>
      </w:r>
      <w:r>
        <w:t xml:space="preserve"> Phytochemicals detected in the extract of </w:t>
      </w:r>
      <w:proofErr w:type="spellStart"/>
      <w:r>
        <w:rPr>
          <w:i/>
          <w:iCs/>
        </w:rPr>
        <w:t>Ficus</w:t>
      </w:r>
      <w:proofErr w:type="spellEnd"/>
      <w:r>
        <w:rPr>
          <w:i/>
          <w:iCs/>
        </w:rPr>
        <w:t xml:space="preserve"> </w:t>
      </w:r>
      <w:proofErr w:type="spellStart"/>
      <w:r>
        <w:rPr>
          <w:i/>
          <w:iCs/>
        </w:rPr>
        <w:t>exasperata</w:t>
      </w:r>
      <w:proofErr w:type="spellEnd"/>
      <w:r>
        <w:rPr>
          <w:iCs/>
        </w:rPr>
        <w:t xml:space="preserve"> leaves </w:t>
      </w:r>
      <w:r>
        <w:t xml:space="preserve">obtained in </w:t>
      </w:r>
      <w:proofErr w:type="spellStart"/>
      <w:r>
        <w:t>Birnin</w:t>
      </w:r>
      <w:proofErr w:type="spellEnd"/>
      <w:r>
        <w:t xml:space="preserve"> </w:t>
      </w:r>
      <w:proofErr w:type="spellStart"/>
      <w:r>
        <w:t>Kebbi</w:t>
      </w:r>
      <w:proofErr w:type="spellEnd"/>
      <w:r>
        <w:t xml:space="preserve">, Nigeria </w:t>
      </w:r>
    </w:p>
    <w:tbl>
      <w:tblPr>
        <w:tblW w:w="4768" w:type="dxa"/>
        <w:tblInd w:w="108" w:type="dxa"/>
        <w:tblLook w:val="04A0" w:firstRow="1" w:lastRow="0" w:firstColumn="1" w:lastColumn="0" w:noHBand="0" w:noVBand="1"/>
      </w:tblPr>
      <w:tblGrid>
        <w:gridCol w:w="2791"/>
        <w:gridCol w:w="1977"/>
      </w:tblGrid>
      <w:tr w:rsidR="00C95047" w:rsidRPr="00C8282F" w14:paraId="316A1EA2" w14:textId="77777777" w:rsidTr="003F4F26">
        <w:trPr>
          <w:trHeight w:val="153"/>
        </w:trPr>
        <w:tc>
          <w:tcPr>
            <w:tcW w:w="2791" w:type="dxa"/>
            <w:tcBorders>
              <w:top w:val="single" w:sz="4" w:space="0" w:color="auto"/>
              <w:left w:val="nil"/>
              <w:bottom w:val="single" w:sz="4" w:space="0" w:color="auto"/>
              <w:right w:val="nil"/>
            </w:tcBorders>
            <w:noWrap/>
            <w:vAlign w:val="bottom"/>
          </w:tcPr>
          <w:p w14:paraId="660BEC25" w14:textId="77777777" w:rsidR="00C95047" w:rsidRPr="00C8282F" w:rsidRDefault="00C95047" w:rsidP="00C8282F">
            <w:pPr>
              <w:pStyle w:val="a2"/>
              <w:rPr>
                <w:b/>
                <w:bCs/>
              </w:rPr>
            </w:pPr>
            <w:r w:rsidRPr="00C8282F">
              <w:rPr>
                <w:b/>
                <w:bCs/>
              </w:rPr>
              <w:t>Phytochemical</w:t>
            </w:r>
          </w:p>
        </w:tc>
        <w:tc>
          <w:tcPr>
            <w:tcW w:w="1977" w:type="dxa"/>
            <w:tcBorders>
              <w:top w:val="single" w:sz="4" w:space="0" w:color="auto"/>
              <w:left w:val="nil"/>
              <w:bottom w:val="single" w:sz="4" w:space="0" w:color="auto"/>
              <w:right w:val="nil"/>
            </w:tcBorders>
            <w:noWrap/>
            <w:vAlign w:val="bottom"/>
          </w:tcPr>
          <w:p w14:paraId="726F42FF" w14:textId="77777777" w:rsidR="00C95047" w:rsidRPr="00C8282F" w:rsidRDefault="00C95047" w:rsidP="00C8282F">
            <w:pPr>
              <w:pStyle w:val="a2"/>
              <w:rPr>
                <w:b/>
                <w:bCs/>
              </w:rPr>
            </w:pPr>
            <w:r w:rsidRPr="00C8282F">
              <w:rPr>
                <w:b/>
                <w:bCs/>
              </w:rPr>
              <w:t>Inference</w:t>
            </w:r>
          </w:p>
        </w:tc>
      </w:tr>
      <w:tr w:rsidR="00C95047" w:rsidRPr="00C8282F" w14:paraId="772D0686" w14:textId="77777777" w:rsidTr="003F4F26">
        <w:trPr>
          <w:trHeight w:val="198"/>
        </w:trPr>
        <w:tc>
          <w:tcPr>
            <w:tcW w:w="2791" w:type="dxa"/>
            <w:tcBorders>
              <w:top w:val="nil"/>
              <w:left w:val="nil"/>
              <w:bottom w:val="nil"/>
              <w:right w:val="nil"/>
            </w:tcBorders>
            <w:noWrap/>
            <w:vAlign w:val="bottom"/>
          </w:tcPr>
          <w:p w14:paraId="4F25F934" w14:textId="77777777" w:rsidR="00C95047" w:rsidRPr="00C8282F" w:rsidRDefault="00C95047" w:rsidP="00C8282F">
            <w:pPr>
              <w:pStyle w:val="a2"/>
              <w:rPr>
                <w:b/>
                <w:bCs/>
              </w:rPr>
            </w:pPr>
            <w:proofErr w:type="spellStart"/>
            <w:r w:rsidRPr="00C8282F">
              <w:rPr>
                <w:b/>
                <w:bCs/>
              </w:rPr>
              <w:t>Saponins</w:t>
            </w:r>
            <w:proofErr w:type="spellEnd"/>
          </w:p>
        </w:tc>
        <w:tc>
          <w:tcPr>
            <w:tcW w:w="1977" w:type="dxa"/>
            <w:tcBorders>
              <w:top w:val="nil"/>
              <w:left w:val="nil"/>
              <w:bottom w:val="nil"/>
              <w:right w:val="nil"/>
            </w:tcBorders>
            <w:noWrap/>
            <w:vAlign w:val="bottom"/>
          </w:tcPr>
          <w:p w14:paraId="7ED61D3F" w14:textId="77777777" w:rsidR="00C95047" w:rsidRPr="00C8282F" w:rsidRDefault="00C95047" w:rsidP="00C8282F">
            <w:pPr>
              <w:pStyle w:val="a2"/>
            </w:pPr>
            <w:r w:rsidRPr="00C8282F">
              <w:t>+++</w:t>
            </w:r>
          </w:p>
        </w:tc>
      </w:tr>
      <w:tr w:rsidR="00C95047" w:rsidRPr="00C8282F" w14:paraId="142A6179" w14:textId="77777777" w:rsidTr="003F4F26">
        <w:trPr>
          <w:trHeight w:val="99"/>
        </w:trPr>
        <w:tc>
          <w:tcPr>
            <w:tcW w:w="2791" w:type="dxa"/>
            <w:tcBorders>
              <w:top w:val="nil"/>
              <w:left w:val="nil"/>
              <w:bottom w:val="nil"/>
              <w:right w:val="nil"/>
            </w:tcBorders>
            <w:noWrap/>
            <w:vAlign w:val="bottom"/>
          </w:tcPr>
          <w:p w14:paraId="156040A3" w14:textId="77777777" w:rsidR="00C95047" w:rsidRPr="00C8282F" w:rsidRDefault="00C95047" w:rsidP="00C8282F">
            <w:pPr>
              <w:pStyle w:val="a2"/>
              <w:rPr>
                <w:b/>
                <w:bCs/>
              </w:rPr>
            </w:pPr>
            <w:r w:rsidRPr="00C8282F">
              <w:rPr>
                <w:b/>
                <w:bCs/>
              </w:rPr>
              <w:t>Flavonoids</w:t>
            </w:r>
          </w:p>
        </w:tc>
        <w:tc>
          <w:tcPr>
            <w:tcW w:w="1977" w:type="dxa"/>
            <w:tcBorders>
              <w:top w:val="nil"/>
              <w:left w:val="nil"/>
              <w:bottom w:val="nil"/>
              <w:right w:val="nil"/>
            </w:tcBorders>
            <w:noWrap/>
            <w:vAlign w:val="bottom"/>
          </w:tcPr>
          <w:p w14:paraId="289C6DBB" w14:textId="77777777" w:rsidR="00C95047" w:rsidRPr="00C8282F" w:rsidRDefault="00C95047" w:rsidP="00C8282F">
            <w:pPr>
              <w:pStyle w:val="a2"/>
            </w:pPr>
            <w:r w:rsidRPr="00C8282F">
              <w:t>+++</w:t>
            </w:r>
          </w:p>
        </w:tc>
      </w:tr>
      <w:tr w:rsidR="00C95047" w:rsidRPr="00C8282F" w14:paraId="3AD8D868" w14:textId="77777777" w:rsidTr="003F4F26">
        <w:trPr>
          <w:trHeight w:val="159"/>
        </w:trPr>
        <w:tc>
          <w:tcPr>
            <w:tcW w:w="2791" w:type="dxa"/>
            <w:tcBorders>
              <w:top w:val="nil"/>
              <w:left w:val="nil"/>
              <w:bottom w:val="nil"/>
              <w:right w:val="nil"/>
            </w:tcBorders>
            <w:noWrap/>
            <w:vAlign w:val="bottom"/>
          </w:tcPr>
          <w:p w14:paraId="38EA1DD3" w14:textId="77777777" w:rsidR="00C95047" w:rsidRPr="00C8282F" w:rsidRDefault="00C95047" w:rsidP="00C8282F">
            <w:pPr>
              <w:pStyle w:val="a2"/>
              <w:rPr>
                <w:b/>
                <w:bCs/>
              </w:rPr>
            </w:pPr>
            <w:r w:rsidRPr="00C8282F">
              <w:rPr>
                <w:b/>
                <w:bCs/>
              </w:rPr>
              <w:t>Tannins</w:t>
            </w:r>
          </w:p>
        </w:tc>
        <w:tc>
          <w:tcPr>
            <w:tcW w:w="1977" w:type="dxa"/>
            <w:tcBorders>
              <w:top w:val="nil"/>
              <w:left w:val="nil"/>
              <w:bottom w:val="nil"/>
              <w:right w:val="nil"/>
            </w:tcBorders>
            <w:noWrap/>
            <w:vAlign w:val="bottom"/>
          </w:tcPr>
          <w:p w14:paraId="0886EA58" w14:textId="77777777" w:rsidR="00C95047" w:rsidRPr="00C8282F" w:rsidRDefault="00C95047" w:rsidP="00C8282F">
            <w:pPr>
              <w:pStyle w:val="a2"/>
            </w:pPr>
            <w:r w:rsidRPr="00C8282F">
              <w:t>++</w:t>
            </w:r>
          </w:p>
        </w:tc>
      </w:tr>
      <w:tr w:rsidR="00C95047" w:rsidRPr="00C8282F" w14:paraId="26C2438C" w14:textId="77777777" w:rsidTr="003F4F26">
        <w:trPr>
          <w:trHeight w:val="218"/>
        </w:trPr>
        <w:tc>
          <w:tcPr>
            <w:tcW w:w="2791" w:type="dxa"/>
            <w:tcBorders>
              <w:top w:val="nil"/>
              <w:left w:val="nil"/>
              <w:bottom w:val="nil"/>
              <w:right w:val="nil"/>
            </w:tcBorders>
            <w:noWrap/>
            <w:vAlign w:val="bottom"/>
          </w:tcPr>
          <w:p w14:paraId="2BF2EE97" w14:textId="77777777" w:rsidR="00C95047" w:rsidRPr="00C8282F" w:rsidRDefault="00C95047" w:rsidP="00C8282F">
            <w:pPr>
              <w:pStyle w:val="a2"/>
              <w:rPr>
                <w:b/>
                <w:bCs/>
              </w:rPr>
            </w:pPr>
            <w:r w:rsidRPr="00C8282F">
              <w:rPr>
                <w:b/>
                <w:bCs/>
              </w:rPr>
              <w:t>Phenol</w:t>
            </w:r>
          </w:p>
        </w:tc>
        <w:tc>
          <w:tcPr>
            <w:tcW w:w="1977" w:type="dxa"/>
            <w:tcBorders>
              <w:top w:val="nil"/>
              <w:left w:val="nil"/>
              <w:bottom w:val="nil"/>
              <w:right w:val="nil"/>
            </w:tcBorders>
            <w:noWrap/>
            <w:vAlign w:val="bottom"/>
          </w:tcPr>
          <w:p w14:paraId="21B7E469" w14:textId="77777777" w:rsidR="00C95047" w:rsidRPr="00C8282F" w:rsidRDefault="00C95047" w:rsidP="00C8282F">
            <w:pPr>
              <w:pStyle w:val="a2"/>
            </w:pPr>
            <w:r w:rsidRPr="00C8282F">
              <w:t>++</w:t>
            </w:r>
          </w:p>
        </w:tc>
      </w:tr>
      <w:tr w:rsidR="00C95047" w:rsidRPr="00C8282F" w14:paraId="098D7582" w14:textId="77777777" w:rsidTr="003F4F26">
        <w:trPr>
          <w:trHeight w:val="123"/>
        </w:trPr>
        <w:tc>
          <w:tcPr>
            <w:tcW w:w="2791" w:type="dxa"/>
            <w:tcBorders>
              <w:top w:val="nil"/>
              <w:left w:val="nil"/>
              <w:bottom w:val="nil"/>
              <w:right w:val="nil"/>
            </w:tcBorders>
            <w:noWrap/>
            <w:vAlign w:val="bottom"/>
          </w:tcPr>
          <w:p w14:paraId="05A61C91" w14:textId="77777777" w:rsidR="00C95047" w:rsidRPr="00C8282F" w:rsidRDefault="00C95047" w:rsidP="00C8282F">
            <w:pPr>
              <w:pStyle w:val="a2"/>
              <w:rPr>
                <w:b/>
                <w:bCs/>
              </w:rPr>
            </w:pPr>
            <w:r w:rsidRPr="00C8282F">
              <w:rPr>
                <w:b/>
                <w:bCs/>
              </w:rPr>
              <w:t>Cardiac Glycosides</w:t>
            </w:r>
          </w:p>
        </w:tc>
        <w:tc>
          <w:tcPr>
            <w:tcW w:w="1977" w:type="dxa"/>
            <w:tcBorders>
              <w:top w:val="nil"/>
              <w:left w:val="nil"/>
              <w:bottom w:val="nil"/>
              <w:right w:val="nil"/>
            </w:tcBorders>
            <w:noWrap/>
            <w:vAlign w:val="bottom"/>
          </w:tcPr>
          <w:p w14:paraId="50A29DD3" w14:textId="77777777" w:rsidR="00C95047" w:rsidRPr="00C8282F" w:rsidRDefault="00C95047" w:rsidP="00C8282F">
            <w:pPr>
              <w:pStyle w:val="a2"/>
            </w:pPr>
            <w:r w:rsidRPr="00C8282F">
              <w:t>+</w:t>
            </w:r>
          </w:p>
        </w:tc>
      </w:tr>
      <w:tr w:rsidR="00C95047" w:rsidRPr="00C8282F" w14:paraId="2643129F" w14:textId="77777777" w:rsidTr="003F4F26">
        <w:trPr>
          <w:trHeight w:val="95"/>
        </w:trPr>
        <w:tc>
          <w:tcPr>
            <w:tcW w:w="2791" w:type="dxa"/>
            <w:tcBorders>
              <w:top w:val="nil"/>
              <w:left w:val="nil"/>
              <w:bottom w:val="nil"/>
              <w:right w:val="nil"/>
            </w:tcBorders>
            <w:noWrap/>
            <w:vAlign w:val="bottom"/>
          </w:tcPr>
          <w:p w14:paraId="12E1A524" w14:textId="77777777" w:rsidR="00C95047" w:rsidRPr="00C8282F" w:rsidRDefault="00C95047" w:rsidP="00C8282F">
            <w:pPr>
              <w:pStyle w:val="a2"/>
              <w:rPr>
                <w:b/>
                <w:bCs/>
              </w:rPr>
            </w:pPr>
            <w:proofErr w:type="spellStart"/>
            <w:r w:rsidRPr="00C8282F">
              <w:rPr>
                <w:b/>
                <w:bCs/>
              </w:rPr>
              <w:t>Terpenoids</w:t>
            </w:r>
            <w:proofErr w:type="spellEnd"/>
          </w:p>
        </w:tc>
        <w:tc>
          <w:tcPr>
            <w:tcW w:w="1977" w:type="dxa"/>
            <w:tcBorders>
              <w:top w:val="nil"/>
              <w:left w:val="nil"/>
              <w:bottom w:val="nil"/>
              <w:right w:val="nil"/>
            </w:tcBorders>
            <w:noWrap/>
            <w:vAlign w:val="bottom"/>
          </w:tcPr>
          <w:p w14:paraId="7589104B" w14:textId="77777777" w:rsidR="00C95047" w:rsidRPr="00C8282F" w:rsidRDefault="00C95047" w:rsidP="00C8282F">
            <w:pPr>
              <w:pStyle w:val="a2"/>
            </w:pPr>
            <w:r w:rsidRPr="00C8282F">
              <w:t>+</w:t>
            </w:r>
          </w:p>
        </w:tc>
      </w:tr>
      <w:tr w:rsidR="00C95047" w:rsidRPr="00C8282F" w14:paraId="5558F4FC" w14:textId="77777777" w:rsidTr="003F4F26">
        <w:trPr>
          <w:trHeight w:val="95"/>
        </w:trPr>
        <w:tc>
          <w:tcPr>
            <w:tcW w:w="2791" w:type="dxa"/>
            <w:tcBorders>
              <w:top w:val="nil"/>
              <w:left w:val="nil"/>
              <w:bottom w:val="single" w:sz="4" w:space="0" w:color="auto"/>
              <w:right w:val="nil"/>
            </w:tcBorders>
            <w:noWrap/>
            <w:vAlign w:val="bottom"/>
          </w:tcPr>
          <w:p w14:paraId="762E1D86" w14:textId="77777777" w:rsidR="00C95047" w:rsidRPr="00C8282F" w:rsidRDefault="00C95047" w:rsidP="00C8282F">
            <w:pPr>
              <w:pStyle w:val="a2"/>
              <w:rPr>
                <w:b/>
                <w:bCs/>
              </w:rPr>
            </w:pPr>
            <w:r w:rsidRPr="00C8282F">
              <w:rPr>
                <w:b/>
                <w:bCs/>
              </w:rPr>
              <w:t>Alkaloids</w:t>
            </w:r>
          </w:p>
        </w:tc>
        <w:tc>
          <w:tcPr>
            <w:tcW w:w="1977" w:type="dxa"/>
            <w:tcBorders>
              <w:top w:val="nil"/>
              <w:left w:val="nil"/>
              <w:bottom w:val="single" w:sz="4" w:space="0" w:color="auto"/>
              <w:right w:val="nil"/>
            </w:tcBorders>
            <w:noWrap/>
            <w:vAlign w:val="bottom"/>
          </w:tcPr>
          <w:p w14:paraId="622F8D9F" w14:textId="77777777" w:rsidR="00C95047" w:rsidRPr="00C8282F" w:rsidRDefault="00C95047" w:rsidP="00C8282F">
            <w:pPr>
              <w:pStyle w:val="a2"/>
            </w:pPr>
            <w:r w:rsidRPr="00C8282F">
              <w:t>-</w:t>
            </w:r>
          </w:p>
        </w:tc>
      </w:tr>
    </w:tbl>
    <w:p w14:paraId="50BB5AC9" w14:textId="77777777" w:rsidR="00C95047" w:rsidRDefault="00C95047" w:rsidP="005C2BEF">
      <w:pPr>
        <w:pStyle w:val="a2"/>
      </w:pPr>
      <w:r>
        <w:rPr>
          <w:rFonts w:eastAsia="Calibri"/>
        </w:rPr>
        <w:t xml:space="preserve">Note: - stands for absent; </w:t>
      </w:r>
      <w:r>
        <w:t>+ indicates trace amount; ++ means moderate; +++ indicates abundance</w:t>
      </w:r>
    </w:p>
    <w:p w14:paraId="3E96B8CC" w14:textId="77777777" w:rsidR="00C95047" w:rsidRDefault="00C95047" w:rsidP="00C95047">
      <w:pPr>
        <w:spacing w:line="240" w:lineRule="auto"/>
        <w:jc w:val="both"/>
        <w:rPr>
          <w:rFonts w:ascii="Times New Roman" w:eastAsia="Calibri" w:hAnsi="Times New Roman"/>
          <w:b/>
          <w:sz w:val="2"/>
          <w:szCs w:val="20"/>
        </w:rPr>
      </w:pPr>
      <w:r>
        <w:rPr>
          <w:rFonts w:ascii="Times New Roman" w:eastAsia="Calibri" w:hAnsi="Times New Roman"/>
          <w:b/>
          <w:sz w:val="20"/>
          <w:szCs w:val="20"/>
        </w:rPr>
        <w:t xml:space="preserve"> </w:t>
      </w:r>
    </w:p>
    <w:p w14:paraId="373C338A" w14:textId="77777777" w:rsidR="00C95047" w:rsidRDefault="00C95047" w:rsidP="00252820">
      <w:pPr>
        <w:pStyle w:val="a1"/>
        <w:rPr>
          <w:rFonts w:eastAsia="Calibri"/>
        </w:rPr>
      </w:pPr>
      <w:r>
        <w:t>Quantitative analysis of the plant</w:t>
      </w:r>
    </w:p>
    <w:p w14:paraId="1B920F46" w14:textId="77777777" w:rsidR="00C95047" w:rsidRDefault="00C95047" w:rsidP="00C95047">
      <w:pPr>
        <w:pStyle w:val="Default"/>
        <w:jc w:val="both"/>
        <w:rPr>
          <w:sz w:val="20"/>
          <w:szCs w:val="20"/>
        </w:rPr>
      </w:pPr>
      <w:r>
        <w:rPr>
          <w:sz w:val="20"/>
          <w:szCs w:val="20"/>
        </w:rPr>
        <w:t xml:space="preserve">The concentrations of flavonoids, </w:t>
      </w:r>
      <w:proofErr w:type="spellStart"/>
      <w:r>
        <w:rPr>
          <w:sz w:val="20"/>
          <w:szCs w:val="20"/>
        </w:rPr>
        <w:t>saponins</w:t>
      </w:r>
      <w:proofErr w:type="spellEnd"/>
      <w:r>
        <w:rPr>
          <w:sz w:val="20"/>
          <w:szCs w:val="20"/>
        </w:rPr>
        <w:t xml:space="preserve">, tannins, and phenols, which were detected at moderate or abundant levels (as applicable) during qualitative analysis, are shown in Table 2. Flavonoids had the highest concentration, followed by </w:t>
      </w:r>
      <w:proofErr w:type="spellStart"/>
      <w:r>
        <w:rPr>
          <w:sz w:val="20"/>
          <w:szCs w:val="20"/>
        </w:rPr>
        <w:t>saponins</w:t>
      </w:r>
      <w:proofErr w:type="spellEnd"/>
      <w:r>
        <w:rPr>
          <w:sz w:val="20"/>
          <w:szCs w:val="20"/>
        </w:rPr>
        <w:t xml:space="preserve">, phenols, and tannins, respectively. </w:t>
      </w:r>
    </w:p>
    <w:p w14:paraId="4D60B79C" w14:textId="77777777" w:rsidR="00C95047" w:rsidRDefault="00C95047" w:rsidP="00C95047">
      <w:pPr>
        <w:spacing w:line="240" w:lineRule="auto"/>
        <w:jc w:val="both"/>
        <w:rPr>
          <w:rFonts w:ascii="Times New Roman" w:eastAsia="Calibri" w:hAnsi="Times New Roman"/>
          <w:b/>
          <w:sz w:val="2"/>
          <w:szCs w:val="20"/>
        </w:rPr>
      </w:pPr>
    </w:p>
    <w:p w14:paraId="611770C5" w14:textId="77777777" w:rsidR="00C8282F" w:rsidRDefault="00C8282F" w:rsidP="00C8282F">
      <w:pPr>
        <w:pStyle w:val="a3"/>
      </w:pPr>
    </w:p>
    <w:p w14:paraId="0C264F47" w14:textId="182F13CD" w:rsidR="00C95047" w:rsidRPr="00C8282F" w:rsidRDefault="00C95047" w:rsidP="00C8282F">
      <w:pPr>
        <w:pStyle w:val="a3"/>
      </w:pPr>
      <w:r w:rsidRPr="00C8282F">
        <w:rPr>
          <w:b/>
          <w:bCs/>
        </w:rPr>
        <w:t>Table 2:</w:t>
      </w:r>
      <w:r>
        <w:t xml:space="preserve"> Mean </w:t>
      </w:r>
      <w:proofErr w:type="spellStart"/>
      <w:r>
        <w:t>concentratons</w:t>
      </w:r>
      <w:proofErr w:type="spellEnd"/>
      <w:r>
        <w:t xml:space="preserve"> of phytochemicals in the extracts of </w:t>
      </w:r>
      <w:proofErr w:type="spellStart"/>
      <w:r>
        <w:rPr>
          <w:i/>
          <w:iCs/>
        </w:rPr>
        <w:t>Ficus</w:t>
      </w:r>
      <w:proofErr w:type="spellEnd"/>
      <w:r>
        <w:rPr>
          <w:i/>
          <w:iCs/>
        </w:rPr>
        <w:t xml:space="preserve"> </w:t>
      </w:r>
      <w:proofErr w:type="spellStart"/>
      <w:r>
        <w:rPr>
          <w:i/>
          <w:iCs/>
        </w:rPr>
        <w:t>exasperata</w:t>
      </w:r>
      <w:proofErr w:type="spellEnd"/>
      <w:r>
        <w:rPr>
          <w:iCs/>
        </w:rPr>
        <w:t xml:space="preserve"> leaves </w:t>
      </w:r>
      <w:r>
        <w:t xml:space="preserve">obtained in </w:t>
      </w:r>
      <w:proofErr w:type="spellStart"/>
      <w:r>
        <w:t>Birnin</w:t>
      </w:r>
      <w:proofErr w:type="spellEnd"/>
      <w:r>
        <w:t xml:space="preserve"> </w:t>
      </w:r>
      <w:proofErr w:type="spellStart"/>
      <w:r>
        <w:t>Kebbi</w:t>
      </w:r>
      <w:proofErr w:type="spellEnd"/>
      <w:r>
        <w:t>, Nigeria</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6"/>
        <w:gridCol w:w="1562"/>
      </w:tblGrid>
      <w:tr w:rsidR="00C95047" w14:paraId="28F0CF2E" w14:textId="77777777" w:rsidTr="003F4F26">
        <w:tc>
          <w:tcPr>
            <w:tcW w:w="3116" w:type="dxa"/>
            <w:tcBorders>
              <w:top w:val="single" w:sz="4" w:space="0" w:color="auto"/>
              <w:left w:val="nil"/>
              <w:bottom w:val="single" w:sz="4" w:space="0" w:color="auto"/>
              <w:right w:val="nil"/>
            </w:tcBorders>
          </w:tcPr>
          <w:p w14:paraId="34BC1476" w14:textId="77777777" w:rsidR="00C95047" w:rsidRPr="00C8282F" w:rsidRDefault="00C95047" w:rsidP="00C8282F">
            <w:pPr>
              <w:pStyle w:val="a2"/>
              <w:rPr>
                <w:b/>
                <w:bCs/>
              </w:rPr>
            </w:pPr>
            <w:r w:rsidRPr="00C8282F">
              <w:rPr>
                <w:b/>
                <w:bCs/>
              </w:rPr>
              <w:t>Quantifiable Phytochemical</w:t>
            </w:r>
          </w:p>
        </w:tc>
        <w:tc>
          <w:tcPr>
            <w:tcW w:w="1562" w:type="dxa"/>
            <w:tcBorders>
              <w:top w:val="single" w:sz="4" w:space="0" w:color="auto"/>
              <w:left w:val="nil"/>
              <w:bottom w:val="single" w:sz="4" w:space="0" w:color="auto"/>
              <w:right w:val="nil"/>
            </w:tcBorders>
          </w:tcPr>
          <w:p w14:paraId="2E69B927" w14:textId="77777777" w:rsidR="00C95047" w:rsidRPr="00C8282F" w:rsidRDefault="00C95047" w:rsidP="00C8282F">
            <w:pPr>
              <w:pStyle w:val="a2"/>
              <w:rPr>
                <w:b/>
                <w:bCs/>
              </w:rPr>
            </w:pPr>
            <w:r w:rsidRPr="00C8282F">
              <w:rPr>
                <w:b/>
                <w:bCs/>
              </w:rPr>
              <w:t>Concentration (mgml</w:t>
            </w:r>
            <w:r w:rsidRPr="00C8282F">
              <w:rPr>
                <w:b/>
                <w:bCs/>
                <w:vertAlign w:val="superscript"/>
              </w:rPr>
              <w:t>-1</w:t>
            </w:r>
            <w:r w:rsidRPr="00C8282F">
              <w:rPr>
                <w:b/>
                <w:bCs/>
              </w:rPr>
              <w:t>)</w:t>
            </w:r>
          </w:p>
        </w:tc>
      </w:tr>
      <w:tr w:rsidR="00C95047" w14:paraId="3D35AE29" w14:textId="77777777" w:rsidTr="003F4F26">
        <w:tc>
          <w:tcPr>
            <w:tcW w:w="3116" w:type="dxa"/>
            <w:tcBorders>
              <w:top w:val="single" w:sz="4" w:space="0" w:color="auto"/>
              <w:left w:val="nil"/>
              <w:bottom w:val="nil"/>
              <w:right w:val="nil"/>
            </w:tcBorders>
          </w:tcPr>
          <w:p w14:paraId="3948F286" w14:textId="77777777" w:rsidR="00C95047" w:rsidRPr="00C8282F" w:rsidRDefault="00C95047" w:rsidP="00C8282F">
            <w:pPr>
              <w:pStyle w:val="a2"/>
              <w:rPr>
                <w:b/>
                <w:bCs/>
              </w:rPr>
            </w:pPr>
            <w:proofErr w:type="spellStart"/>
            <w:r w:rsidRPr="00C8282F">
              <w:rPr>
                <w:b/>
                <w:bCs/>
              </w:rPr>
              <w:t>Flavanoids</w:t>
            </w:r>
            <w:proofErr w:type="spellEnd"/>
          </w:p>
        </w:tc>
        <w:tc>
          <w:tcPr>
            <w:tcW w:w="1562" w:type="dxa"/>
            <w:tcBorders>
              <w:top w:val="single" w:sz="4" w:space="0" w:color="auto"/>
              <w:left w:val="nil"/>
              <w:bottom w:val="nil"/>
              <w:right w:val="nil"/>
            </w:tcBorders>
          </w:tcPr>
          <w:p w14:paraId="3E8CDE37" w14:textId="77777777" w:rsidR="00C95047" w:rsidRDefault="00C95047" w:rsidP="00C8282F">
            <w:pPr>
              <w:pStyle w:val="a2"/>
            </w:pPr>
            <w:r>
              <w:t>0.45 ± 0.07</w:t>
            </w:r>
          </w:p>
        </w:tc>
      </w:tr>
      <w:tr w:rsidR="00C95047" w14:paraId="1F4E8653" w14:textId="77777777" w:rsidTr="003F4F26">
        <w:tc>
          <w:tcPr>
            <w:tcW w:w="3116" w:type="dxa"/>
            <w:tcBorders>
              <w:top w:val="nil"/>
              <w:left w:val="nil"/>
              <w:bottom w:val="nil"/>
              <w:right w:val="nil"/>
            </w:tcBorders>
          </w:tcPr>
          <w:p w14:paraId="4F672DFD" w14:textId="77777777" w:rsidR="00C95047" w:rsidRPr="00C8282F" w:rsidRDefault="00C95047" w:rsidP="00C8282F">
            <w:pPr>
              <w:pStyle w:val="a2"/>
              <w:rPr>
                <w:b/>
                <w:bCs/>
              </w:rPr>
            </w:pPr>
            <w:proofErr w:type="spellStart"/>
            <w:r w:rsidRPr="00C8282F">
              <w:rPr>
                <w:b/>
                <w:bCs/>
              </w:rPr>
              <w:t>Saponins</w:t>
            </w:r>
            <w:proofErr w:type="spellEnd"/>
          </w:p>
        </w:tc>
        <w:tc>
          <w:tcPr>
            <w:tcW w:w="1562" w:type="dxa"/>
            <w:tcBorders>
              <w:top w:val="nil"/>
              <w:left w:val="nil"/>
              <w:bottom w:val="nil"/>
              <w:right w:val="nil"/>
            </w:tcBorders>
          </w:tcPr>
          <w:p w14:paraId="445C2D9C" w14:textId="77777777" w:rsidR="00C95047" w:rsidRDefault="00C95047" w:rsidP="00C8282F">
            <w:pPr>
              <w:pStyle w:val="a2"/>
            </w:pPr>
            <w:r>
              <w:t>0.41± 0.13</w:t>
            </w:r>
          </w:p>
        </w:tc>
      </w:tr>
      <w:tr w:rsidR="00C95047" w14:paraId="4A765179" w14:textId="77777777" w:rsidTr="003F4F26">
        <w:tc>
          <w:tcPr>
            <w:tcW w:w="3116" w:type="dxa"/>
            <w:tcBorders>
              <w:top w:val="nil"/>
              <w:left w:val="nil"/>
              <w:bottom w:val="nil"/>
              <w:right w:val="nil"/>
            </w:tcBorders>
          </w:tcPr>
          <w:p w14:paraId="2283F106" w14:textId="77777777" w:rsidR="00C95047" w:rsidRPr="00C8282F" w:rsidRDefault="00C95047" w:rsidP="00C8282F">
            <w:pPr>
              <w:pStyle w:val="a2"/>
              <w:rPr>
                <w:b/>
                <w:bCs/>
              </w:rPr>
            </w:pPr>
            <w:r w:rsidRPr="00C8282F">
              <w:rPr>
                <w:b/>
                <w:bCs/>
              </w:rPr>
              <w:t>Phenols</w:t>
            </w:r>
          </w:p>
        </w:tc>
        <w:tc>
          <w:tcPr>
            <w:tcW w:w="1562" w:type="dxa"/>
            <w:tcBorders>
              <w:top w:val="nil"/>
              <w:left w:val="nil"/>
              <w:bottom w:val="nil"/>
              <w:right w:val="nil"/>
            </w:tcBorders>
          </w:tcPr>
          <w:p w14:paraId="3AC248F9" w14:textId="77777777" w:rsidR="00C95047" w:rsidRDefault="00C95047" w:rsidP="00C8282F">
            <w:pPr>
              <w:pStyle w:val="a2"/>
            </w:pPr>
            <w:r>
              <w:t>0.27 ± 0.03</w:t>
            </w:r>
          </w:p>
        </w:tc>
      </w:tr>
      <w:tr w:rsidR="00C95047" w14:paraId="7B24C4DA" w14:textId="77777777" w:rsidTr="003F4F26">
        <w:trPr>
          <w:trHeight w:val="306"/>
        </w:trPr>
        <w:tc>
          <w:tcPr>
            <w:tcW w:w="3116" w:type="dxa"/>
            <w:tcBorders>
              <w:top w:val="nil"/>
              <w:left w:val="nil"/>
              <w:bottom w:val="single" w:sz="4" w:space="0" w:color="auto"/>
              <w:right w:val="nil"/>
            </w:tcBorders>
          </w:tcPr>
          <w:p w14:paraId="382060B4" w14:textId="77777777" w:rsidR="00C95047" w:rsidRPr="00C8282F" w:rsidRDefault="00C95047" w:rsidP="00C8282F">
            <w:pPr>
              <w:pStyle w:val="a2"/>
              <w:rPr>
                <w:b/>
                <w:bCs/>
              </w:rPr>
            </w:pPr>
            <w:r w:rsidRPr="00C8282F">
              <w:rPr>
                <w:b/>
                <w:bCs/>
              </w:rPr>
              <w:t>Tannins</w:t>
            </w:r>
          </w:p>
        </w:tc>
        <w:tc>
          <w:tcPr>
            <w:tcW w:w="1562" w:type="dxa"/>
            <w:tcBorders>
              <w:top w:val="nil"/>
              <w:left w:val="nil"/>
              <w:bottom w:val="single" w:sz="4" w:space="0" w:color="auto"/>
              <w:right w:val="nil"/>
            </w:tcBorders>
          </w:tcPr>
          <w:p w14:paraId="4D2AB9BF" w14:textId="77777777" w:rsidR="00C95047" w:rsidRDefault="00C95047" w:rsidP="00C8282F">
            <w:pPr>
              <w:pStyle w:val="a2"/>
            </w:pPr>
            <w:r>
              <w:t>0.15 ± 0.02</w:t>
            </w:r>
          </w:p>
        </w:tc>
      </w:tr>
    </w:tbl>
    <w:p w14:paraId="4CA0D1AF" w14:textId="77777777" w:rsidR="00C95047" w:rsidRDefault="00C95047" w:rsidP="00C95047">
      <w:pPr>
        <w:pStyle w:val="Default"/>
        <w:jc w:val="both"/>
        <w:rPr>
          <w:rFonts w:eastAsia="Calibri"/>
          <w:sz w:val="20"/>
          <w:szCs w:val="20"/>
        </w:rPr>
      </w:pPr>
      <w:r>
        <w:rPr>
          <w:sz w:val="20"/>
          <w:szCs w:val="20"/>
        </w:rPr>
        <w:t xml:space="preserve"> </w:t>
      </w:r>
    </w:p>
    <w:p w14:paraId="50991564" w14:textId="77777777" w:rsidR="00C95047" w:rsidRDefault="00C95047" w:rsidP="00252820">
      <w:pPr>
        <w:pStyle w:val="a1"/>
      </w:pPr>
      <w:r>
        <w:t>Levels of heavy metals in the plant</w:t>
      </w:r>
    </w:p>
    <w:p w14:paraId="1BD68FF9" w14:textId="77777777" w:rsidR="00C95047" w:rsidRDefault="00C95047" w:rsidP="00C95047">
      <w:pPr>
        <w:pStyle w:val="Default"/>
        <w:jc w:val="both"/>
        <w:rPr>
          <w:sz w:val="20"/>
          <w:szCs w:val="20"/>
        </w:rPr>
      </w:pPr>
      <w:r>
        <w:rPr>
          <w:sz w:val="20"/>
          <w:szCs w:val="20"/>
        </w:rPr>
        <w:t xml:space="preserve">The levels of Zn, Cd, Cu, and </w:t>
      </w:r>
      <w:proofErr w:type="spellStart"/>
      <w:r>
        <w:rPr>
          <w:sz w:val="20"/>
          <w:szCs w:val="20"/>
        </w:rPr>
        <w:t>Pb</w:t>
      </w:r>
      <w:proofErr w:type="spellEnd"/>
      <w:r>
        <w:rPr>
          <w:sz w:val="20"/>
          <w:szCs w:val="20"/>
        </w:rPr>
        <w:t xml:space="preserve"> in the extract of </w:t>
      </w:r>
      <w:r>
        <w:rPr>
          <w:i/>
          <w:sz w:val="20"/>
          <w:szCs w:val="20"/>
        </w:rPr>
        <w:t xml:space="preserve">F. </w:t>
      </w:r>
      <w:proofErr w:type="spellStart"/>
      <w:r>
        <w:rPr>
          <w:i/>
          <w:sz w:val="20"/>
          <w:szCs w:val="20"/>
        </w:rPr>
        <w:t>exasperata</w:t>
      </w:r>
      <w:proofErr w:type="spellEnd"/>
      <w:r>
        <w:rPr>
          <w:sz w:val="20"/>
          <w:szCs w:val="20"/>
        </w:rPr>
        <w:t xml:space="preserve"> leaves are displayed in Table 3. With the exception of Zn, the heavy metals were present beyond the limits set for individual heavy metals by the World Health Organization (WHO) and Food and Agricultural Organization (FAO). </w:t>
      </w:r>
    </w:p>
    <w:p w14:paraId="115DF37D" w14:textId="77777777" w:rsidR="00C95047" w:rsidRDefault="00C95047" w:rsidP="00C95047">
      <w:pPr>
        <w:spacing w:line="240" w:lineRule="auto"/>
        <w:jc w:val="both"/>
        <w:rPr>
          <w:rFonts w:ascii="Times New Roman" w:eastAsia="Calibri" w:hAnsi="Times New Roman"/>
          <w:b/>
          <w:sz w:val="4"/>
          <w:szCs w:val="20"/>
        </w:rPr>
      </w:pPr>
      <w:r>
        <w:rPr>
          <w:rFonts w:ascii="Times New Roman" w:eastAsia="Calibri" w:hAnsi="Times New Roman"/>
          <w:b/>
          <w:sz w:val="20"/>
          <w:szCs w:val="20"/>
        </w:rPr>
        <w:t xml:space="preserve"> </w:t>
      </w:r>
    </w:p>
    <w:p w14:paraId="5C52C672" w14:textId="77777777" w:rsidR="00C95047" w:rsidRDefault="00C95047" w:rsidP="0096351F">
      <w:pPr>
        <w:pStyle w:val="a2"/>
      </w:pPr>
      <w:r w:rsidRPr="0096351F">
        <w:rPr>
          <w:b/>
          <w:bCs/>
        </w:rPr>
        <w:t>Table 3:</w:t>
      </w:r>
      <w:r>
        <w:t xml:space="preserve"> Mean levels of heavy metals in the extract of </w:t>
      </w:r>
      <w:proofErr w:type="spellStart"/>
      <w:r>
        <w:rPr>
          <w:i/>
          <w:iCs/>
        </w:rPr>
        <w:t>Ficus</w:t>
      </w:r>
      <w:proofErr w:type="spellEnd"/>
      <w:r>
        <w:rPr>
          <w:i/>
          <w:iCs/>
        </w:rPr>
        <w:t xml:space="preserve"> </w:t>
      </w:r>
      <w:proofErr w:type="spellStart"/>
      <w:r>
        <w:rPr>
          <w:i/>
          <w:iCs/>
        </w:rPr>
        <w:t>exasperata</w:t>
      </w:r>
      <w:proofErr w:type="spellEnd"/>
      <w:r>
        <w:rPr>
          <w:iCs/>
        </w:rPr>
        <w:t xml:space="preserve"> leaves obtained in </w:t>
      </w:r>
      <w:proofErr w:type="spellStart"/>
      <w:r>
        <w:rPr>
          <w:iCs/>
        </w:rPr>
        <w:t>Birnin</w:t>
      </w:r>
      <w:proofErr w:type="spellEnd"/>
      <w:r>
        <w:rPr>
          <w:iCs/>
        </w:rPr>
        <w:t xml:space="preserve"> </w:t>
      </w:r>
      <w:proofErr w:type="spellStart"/>
      <w:r>
        <w:rPr>
          <w:iCs/>
        </w:rPr>
        <w:t>Kebbi</w:t>
      </w:r>
      <w:proofErr w:type="spellEnd"/>
      <w:r>
        <w:t>, Nigeria</w:t>
      </w:r>
    </w:p>
    <w:tbl>
      <w:tblPr>
        <w:tblW w:w="3962" w:type="dxa"/>
        <w:tblInd w:w="108" w:type="dxa"/>
        <w:tblLook w:val="04A0" w:firstRow="1" w:lastRow="0" w:firstColumn="1" w:lastColumn="0" w:noHBand="0" w:noVBand="1"/>
      </w:tblPr>
      <w:tblGrid>
        <w:gridCol w:w="1256"/>
        <w:gridCol w:w="1480"/>
        <w:gridCol w:w="2031"/>
      </w:tblGrid>
      <w:tr w:rsidR="00C95047" w14:paraId="75C8CE4F" w14:textId="77777777" w:rsidTr="003F4F26">
        <w:trPr>
          <w:trHeight w:val="319"/>
        </w:trPr>
        <w:tc>
          <w:tcPr>
            <w:tcW w:w="0" w:type="auto"/>
            <w:tcBorders>
              <w:top w:val="single" w:sz="4" w:space="0" w:color="auto"/>
              <w:left w:val="nil"/>
              <w:bottom w:val="single" w:sz="4" w:space="0" w:color="auto"/>
              <w:right w:val="nil"/>
            </w:tcBorders>
            <w:noWrap/>
            <w:vAlign w:val="bottom"/>
          </w:tcPr>
          <w:p w14:paraId="6E93DA8E" w14:textId="77777777" w:rsidR="00C95047" w:rsidRPr="0096351F" w:rsidRDefault="00C95047" w:rsidP="0096351F">
            <w:pPr>
              <w:pStyle w:val="a2"/>
              <w:rPr>
                <w:rFonts w:eastAsia="Times New Roman"/>
                <w:b/>
                <w:bCs/>
              </w:rPr>
            </w:pPr>
            <w:r w:rsidRPr="0096351F">
              <w:rPr>
                <w:b/>
                <w:bCs/>
              </w:rPr>
              <w:t>Heavy metal</w:t>
            </w:r>
          </w:p>
        </w:tc>
        <w:tc>
          <w:tcPr>
            <w:tcW w:w="0" w:type="auto"/>
            <w:tcBorders>
              <w:top w:val="single" w:sz="4" w:space="0" w:color="auto"/>
              <w:left w:val="nil"/>
              <w:bottom w:val="single" w:sz="4" w:space="0" w:color="auto"/>
              <w:right w:val="nil"/>
            </w:tcBorders>
            <w:noWrap/>
            <w:vAlign w:val="bottom"/>
          </w:tcPr>
          <w:p w14:paraId="39345CF1" w14:textId="77777777" w:rsidR="00C95047" w:rsidRPr="0096351F" w:rsidRDefault="00C95047" w:rsidP="0096351F">
            <w:pPr>
              <w:pStyle w:val="a2"/>
              <w:rPr>
                <w:b/>
                <w:bCs/>
              </w:rPr>
            </w:pPr>
            <w:r w:rsidRPr="0096351F">
              <w:rPr>
                <w:b/>
                <w:bCs/>
              </w:rPr>
              <w:t>Levels (mgkg</w:t>
            </w:r>
            <w:r w:rsidRPr="0096351F">
              <w:rPr>
                <w:b/>
                <w:bCs/>
                <w:vertAlign w:val="superscript"/>
              </w:rPr>
              <w:t>-1</w:t>
            </w:r>
            <w:r w:rsidRPr="0096351F">
              <w:rPr>
                <w:b/>
                <w:bCs/>
              </w:rPr>
              <w:t>)</w:t>
            </w:r>
          </w:p>
        </w:tc>
        <w:tc>
          <w:tcPr>
            <w:tcW w:w="0" w:type="auto"/>
            <w:tcBorders>
              <w:top w:val="single" w:sz="4" w:space="0" w:color="auto"/>
              <w:left w:val="nil"/>
              <w:bottom w:val="single" w:sz="4" w:space="0" w:color="auto"/>
              <w:right w:val="nil"/>
            </w:tcBorders>
            <w:noWrap/>
            <w:vAlign w:val="bottom"/>
          </w:tcPr>
          <w:p w14:paraId="28DE5DFF" w14:textId="77777777" w:rsidR="00C95047" w:rsidRPr="0096351F" w:rsidRDefault="00C95047" w:rsidP="0096351F">
            <w:pPr>
              <w:pStyle w:val="a2"/>
              <w:rPr>
                <w:b/>
                <w:bCs/>
              </w:rPr>
            </w:pPr>
            <w:r w:rsidRPr="0096351F">
              <w:rPr>
                <w:b/>
                <w:bCs/>
              </w:rPr>
              <w:t xml:space="preserve">Permissible limit [17] </w:t>
            </w:r>
          </w:p>
        </w:tc>
      </w:tr>
      <w:tr w:rsidR="00C95047" w14:paraId="07B70137" w14:textId="77777777" w:rsidTr="003F4F26">
        <w:trPr>
          <w:trHeight w:val="319"/>
        </w:trPr>
        <w:tc>
          <w:tcPr>
            <w:tcW w:w="0" w:type="auto"/>
            <w:tcBorders>
              <w:top w:val="nil"/>
              <w:left w:val="nil"/>
              <w:bottom w:val="nil"/>
              <w:right w:val="nil"/>
            </w:tcBorders>
            <w:noWrap/>
            <w:vAlign w:val="bottom"/>
          </w:tcPr>
          <w:p w14:paraId="339FA243" w14:textId="77777777" w:rsidR="00C95047" w:rsidRPr="0096351F" w:rsidRDefault="00C95047" w:rsidP="0096351F">
            <w:pPr>
              <w:pStyle w:val="a2"/>
              <w:rPr>
                <w:b/>
                <w:bCs/>
              </w:rPr>
            </w:pPr>
            <w:r w:rsidRPr="0096351F">
              <w:rPr>
                <w:b/>
                <w:bCs/>
              </w:rPr>
              <w:t>Zn</w:t>
            </w:r>
          </w:p>
        </w:tc>
        <w:tc>
          <w:tcPr>
            <w:tcW w:w="0" w:type="auto"/>
            <w:tcBorders>
              <w:top w:val="nil"/>
              <w:left w:val="nil"/>
              <w:bottom w:val="nil"/>
              <w:right w:val="nil"/>
            </w:tcBorders>
            <w:noWrap/>
            <w:vAlign w:val="bottom"/>
          </w:tcPr>
          <w:p w14:paraId="0E20BE08" w14:textId="77777777" w:rsidR="00C95047" w:rsidRDefault="00C95047" w:rsidP="0096351F">
            <w:pPr>
              <w:pStyle w:val="a2"/>
            </w:pPr>
            <w:r>
              <w:t>1.50</w:t>
            </w:r>
          </w:p>
        </w:tc>
        <w:tc>
          <w:tcPr>
            <w:tcW w:w="0" w:type="auto"/>
            <w:tcBorders>
              <w:top w:val="nil"/>
              <w:left w:val="nil"/>
              <w:bottom w:val="nil"/>
              <w:right w:val="nil"/>
            </w:tcBorders>
            <w:noWrap/>
            <w:vAlign w:val="bottom"/>
          </w:tcPr>
          <w:p w14:paraId="1926FCA5" w14:textId="77777777" w:rsidR="00C95047" w:rsidRDefault="00C95047" w:rsidP="0096351F">
            <w:pPr>
              <w:pStyle w:val="a2"/>
            </w:pPr>
            <w:r>
              <w:t>5.00</w:t>
            </w:r>
          </w:p>
        </w:tc>
      </w:tr>
      <w:tr w:rsidR="00C95047" w14:paraId="27477A6E" w14:textId="77777777" w:rsidTr="003F4F26">
        <w:trPr>
          <w:trHeight w:val="319"/>
        </w:trPr>
        <w:tc>
          <w:tcPr>
            <w:tcW w:w="0" w:type="auto"/>
            <w:tcBorders>
              <w:top w:val="nil"/>
              <w:left w:val="nil"/>
              <w:bottom w:val="nil"/>
              <w:right w:val="nil"/>
            </w:tcBorders>
            <w:noWrap/>
            <w:vAlign w:val="bottom"/>
          </w:tcPr>
          <w:p w14:paraId="12B64219" w14:textId="77777777" w:rsidR="00C95047" w:rsidRPr="0096351F" w:rsidRDefault="00C95047" w:rsidP="0096351F">
            <w:pPr>
              <w:pStyle w:val="a2"/>
              <w:rPr>
                <w:b/>
                <w:bCs/>
              </w:rPr>
            </w:pPr>
            <w:r w:rsidRPr="0096351F">
              <w:rPr>
                <w:b/>
                <w:bCs/>
              </w:rPr>
              <w:t>Cd</w:t>
            </w:r>
          </w:p>
        </w:tc>
        <w:tc>
          <w:tcPr>
            <w:tcW w:w="0" w:type="auto"/>
            <w:tcBorders>
              <w:top w:val="nil"/>
              <w:left w:val="nil"/>
              <w:bottom w:val="nil"/>
              <w:right w:val="nil"/>
            </w:tcBorders>
            <w:noWrap/>
            <w:vAlign w:val="bottom"/>
          </w:tcPr>
          <w:p w14:paraId="75126583" w14:textId="77777777" w:rsidR="00C95047" w:rsidRDefault="00C95047" w:rsidP="0096351F">
            <w:pPr>
              <w:pStyle w:val="a2"/>
            </w:pPr>
            <w:r>
              <w:t>0.05</w:t>
            </w:r>
          </w:p>
        </w:tc>
        <w:tc>
          <w:tcPr>
            <w:tcW w:w="0" w:type="auto"/>
            <w:tcBorders>
              <w:top w:val="nil"/>
              <w:left w:val="nil"/>
              <w:bottom w:val="nil"/>
              <w:right w:val="nil"/>
            </w:tcBorders>
            <w:noWrap/>
            <w:vAlign w:val="bottom"/>
          </w:tcPr>
          <w:p w14:paraId="5DCD47C7" w14:textId="77777777" w:rsidR="00C95047" w:rsidRDefault="00C95047" w:rsidP="0096351F">
            <w:pPr>
              <w:pStyle w:val="a2"/>
            </w:pPr>
            <w:r>
              <w:t>0.01</w:t>
            </w:r>
          </w:p>
        </w:tc>
      </w:tr>
      <w:tr w:rsidR="00C95047" w14:paraId="3B8323A3" w14:textId="77777777" w:rsidTr="003F4F26">
        <w:trPr>
          <w:trHeight w:val="319"/>
        </w:trPr>
        <w:tc>
          <w:tcPr>
            <w:tcW w:w="0" w:type="auto"/>
            <w:tcBorders>
              <w:top w:val="nil"/>
              <w:left w:val="nil"/>
              <w:bottom w:val="nil"/>
              <w:right w:val="nil"/>
            </w:tcBorders>
            <w:noWrap/>
            <w:vAlign w:val="bottom"/>
          </w:tcPr>
          <w:p w14:paraId="7C309F54" w14:textId="77777777" w:rsidR="00C95047" w:rsidRPr="0096351F" w:rsidRDefault="00C95047" w:rsidP="0096351F">
            <w:pPr>
              <w:pStyle w:val="a2"/>
              <w:rPr>
                <w:b/>
                <w:bCs/>
              </w:rPr>
            </w:pPr>
            <w:r w:rsidRPr="0096351F">
              <w:rPr>
                <w:b/>
                <w:bCs/>
              </w:rPr>
              <w:t>Cu</w:t>
            </w:r>
          </w:p>
        </w:tc>
        <w:tc>
          <w:tcPr>
            <w:tcW w:w="0" w:type="auto"/>
            <w:tcBorders>
              <w:top w:val="nil"/>
              <w:left w:val="nil"/>
              <w:bottom w:val="nil"/>
              <w:right w:val="nil"/>
            </w:tcBorders>
            <w:noWrap/>
            <w:vAlign w:val="bottom"/>
          </w:tcPr>
          <w:p w14:paraId="705D63C1" w14:textId="77777777" w:rsidR="00C95047" w:rsidRDefault="00C95047" w:rsidP="0096351F">
            <w:pPr>
              <w:pStyle w:val="a2"/>
            </w:pPr>
            <w:r>
              <w:t>0.61</w:t>
            </w:r>
          </w:p>
        </w:tc>
        <w:tc>
          <w:tcPr>
            <w:tcW w:w="0" w:type="auto"/>
            <w:tcBorders>
              <w:top w:val="nil"/>
              <w:left w:val="nil"/>
              <w:bottom w:val="nil"/>
              <w:right w:val="nil"/>
            </w:tcBorders>
            <w:noWrap/>
            <w:vAlign w:val="bottom"/>
          </w:tcPr>
          <w:p w14:paraId="49C8E843" w14:textId="77777777" w:rsidR="00C95047" w:rsidRDefault="00C95047" w:rsidP="0096351F">
            <w:pPr>
              <w:pStyle w:val="a2"/>
            </w:pPr>
            <w:r>
              <w:t>0.20</w:t>
            </w:r>
          </w:p>
        </w:tc>
      </w:tr>
      <w:tr w:rsidR="00C95047" w14:paraId="7651FA2F" w14:textId="77777777" w:rsidTr="003F4F26">
        <w:trPr>
          <w:trHeight w:val="319"/>
        </w:trPr>
        <w:tc>
          <w:tcPr>
            <w:tcW w:w="0" w:type="auto"/>
            <w:tcBorders>
              <w:top w:val="nil"/>
              <w:left w:val="nil"/>
              <w:bottom w:val="single" w:sz="4" w:space="0" w:color="auto"/>
              <w:right w:val="nil"/>
            </w:tcBorders>
            <w:noWrap/>
            <w:vAlign w:val="bottom"/>
          </w:tcPr>
          <w:p w14:paraId="30FB0121" w14:textId="77777777" w:rsidR="00C95047" w:rsidRPr="0096351F" w:rsidRDefault="00C95047" w:rsidP="0096351F">
            <w:pPr>
              <w:pStyle w:val="a2"/>
              <w:rPr>
                <w:b/>
                <w:bCs/>
              </w:rPr>
            </w:pPr>
            <w:proofErr w:type="spellStart"/>
            <w:r w:rsidRPr="0096351F">
              <w:rPr>
                <w:b/>
                <w:bCs/>
              </w:rPr>
              <w:t>Pb</w:t>
            </w:r>
            <w:proofErr w:type="spellEnd"/>
          </w:p>
        </w:tc>
        <w:tc>
          <w:tcPr>
            <w:tcW w:w="0" w:type="auto"/>
            <w:tcBorders>
              <w:top w:val="nil"/>
              <w:left w:val="nil"/>
              <w:bottom w:val="single" w:sz="4" w:space="0" w:color="auto"/>
              <w:right w:val="nil"/>
            </w:tcBorders>
            <w:noWrap/>
            <w:vAlign w:val="bottom"/>
          </w:tcPr>
          <w:p w14:paraId="28670B75" w14:textId="77777777" w:rsidR="00C95047" w:rsidRDefault="00C95047" w:rsidP="0096351F">
            <w:pPr>
              <w:pStyle w:val="a2"/>
            </w:pPr>
            <w:r>
              <w:t>0.25</w:t>
            </w:r>
          </w:p>
        </w:tc>
        <w:tc>
          <w:tcPr>
            <w:tcW w:w="0" w:type="auto"/>
            <w:tcBorders>
              <w:top w:val="nil"/>
              <w:left w:val="nil"/>
              <w:bottom w:val="single" w:sz="4" w:space="0" w:color="auto"/>
              <w:right w:val="nil"/>
            </w:tcBorders>
            <w:noWrap/>
            <w:vAlign w:val="bottom"/>
          </w:tcPr>
          <w:p w14:paraId="142F5163" w14:textId="77777777" w:rsidR="00C95047" w:rsidRDefault="00C95047" w:rsidP="0096351F">
            <w:pPr>
              <w:pStyle w:val="a2"/>
            </w:pPr>
            <w:r>
              <w:t>0.01</w:t>
            </w:r>
          </w:p>
        </w:tc>
      </w:tr>
    </w:tbl>
    <w:p w14:paraId="41F7D842" w14:textId="77777777" w:rsidR="00C95047" w:rsidRDefault="00C95047" w:rsidP="00C95047">
      <w:pPr>
        <w:spacing w:line="240" w:lineRule="auto"/>
        <w:jc w:val="both"/>
        <w:rPr>
          <w:rFonts w:ascii="Times New Roman" w:eastAsia="Calibri" w:hAnsi="Times New Roman"/>
          <w:b/>
          <w:sz w:val="6"/>
          <w:szCs w:val="20"/>
        </w:rPr>
      </w:pPr>
      <w:r>
        <w:rPr>
          <w:rFonts w:ascii="Times New Roman" w:eastAsia="Calibri" w:hAnsi="Times New Roman"/>
          <w:b/>
          <w:sz w:val="20"/>
          <w:szCs w:val="20"/>
        </w:rPr>
        <w:t xml:space="preserve"> </w:t>
      </w:r>
    </w:p>
    <w:p w14:paraId="5C302721" w14:textId="77777777" w:rsidR="00C95047" w:rsidRDefault="00C95047" w:rsidP="00252820">
      <w:pPr>
        <w:pStyle w:val="a1"/>
      </w:pPr>
      <w:r>
        <w:lastRenderedPageBreak/>
        <w:t>Toxicity of the plant on shrimp</w:t>
      </w:r>
    </w:p>
    <w:p w14:paraId="3E59FDF2" w14:textId="77777777" w:rsidR="00C95047" w:rsidRDefault="00C95047" w:rsidP="00C95047">
      <w:pPr>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The toxicity of the extract of </w:t>
      </w:r>
      <w:r>
        <w:rPr>
          <w:rFonts w:ascii="Times New Roman" w:eastAsia="Calibri" w:hAnsi="Times New Roman"/>
          <w:i/>
          <w:sz w:val="20"/>
          <w:szCs w:val="20"/>
        </w:rPr>
        <w:t xml:space="preserve">F. </w:t>
      </w:r>
      <w:proofErr w:type="spellStart"/>
      <w:r>
        <w:rPr>
          <w:rFonts w:ascii="Times New Roman" w:eastAsia="Calibri" w:hAnsi="Times New Roman"/>
          <w:i/>
          <w:sz w:val="20"/>
          <w:szCs w:val="20"/>
        </w:rPr>
        <w:t>exasperata</w:t>
      </w:r>
      <w:proofErr w:type="spellEnd"/>
      <w:r>
        <w:rPr>
          <w:rFonts w:ascii="Times New Roman" w:eastAsia="Calibri" w:hAnsi="Times New Roman"/>
          <w:sz w:val="20"/>
          <w:szCs w:val="20"/>
        </w:rPr>
        <w:t xml:space="preserve"> on the shrimps caught from Lagos lagoon was revealed in Table 4. The negative control group had a 10% mortality, while the groups that were exposed to 1000 and 2000 ppm of the extract each had a 20% mortality, the 4000 ppm group had a 70% mortality, and the 8000 ppm group recorded a 100% mortality.  </w:t>
      </w:r>
    </w:p>
    <w:p w14:paraId="1D700867" w14:textId="77777777" w:rsidR="00C95047" w:rsidRDefault="00C95047" w:rsidP="00C95047">
      <w:pPr>
        <w:spacing w:after="0" w:line="240" w:lineRule="auto"/>
        <w:jc w:val="both"/>
        <w:rPr>
          <w:rFonts w:ascii="Times New Roman" w:eastAsia="Calibri" w:hAnsi="Times New Roman"/>
          <w:sz w:val="20"/>
          <w:szCs w:val="20"/>
        </w:rPr>
      </w:pPr>
    </w:p>
    <w:p w14:paraId="6DFF28F0" w14:textId="77777777" w:rsidR="00C95047" w:rsidRDefault="00C95047" w:rsidP="0096351F">
      <w:pPr>
        <w:pStyle w:val="a3"/>
      </w:pPr>
      <w:r w:rsidRPr="0096351F">
        <w:rPr>
          <w:b/>
          <w:bCs/>
        </w:rPr>
        <w:t>Table 4:</w:t>
      </w:r>
      <w:r>
        <w:t xml:space="preserve"> Mortality recorded by shrimps (n = 10 per group) exposed to different concentrations of leaf extract of </w:t>
      </w:r>
      <w:proofErr w:type="spellStart"/>
      <w:r>
        <w:rPr>
          <w:i/>
        </w:rPr>
        <w:t>Ficus</w:t>
      </w:r>
      <w:proofErr w:type="spellEnd"/>
      <w:r>
        <w:t xml:space="preserve"> </w:t>
      </w:r>
      <w:proofErr w:type="spellStart"/>
      <w:r>
        <w:rPr>
          <w:i/>
        </w:rPr>
        <w:t>exasperata</w:t>
      </w:r>
      <w:proofErr w:type="spellEnd"/>
      <w:r>
        <w:rPr>
          <w:i/>
        </w:rPr>
        <w:t xml:space="preserve"> </w:t>
      </w:r>
      <w:r>
        <w:t xml:space="preserve">obtained in </w:t>
      </w:r>
      <w:proofErr w:type="spellStart"/>
      <w:r>
        <w:t>Birnin</w:t>
      </w:r>
      <w:proofErr w:type="spellEnd"/>
      <w:r>
        <w:t xml:space="preserve"> </w:t>
      </w:r>
      <w:proofErr w:type="spellStart"/>
      <w:r>
        <w:t>Kebbi</w:t>
      </w:r>
      <w:proofErr w:type="spellEnd"/>
      <w:r>
        <w:t>, Nigeria</w:t>
      </w:r>
    </w:p>
    <w:tbl>
      <w:tblPr>
        <w:tblW w:w="5236" w:type="dxa"/>
        <w:tblLayout w:type="fixed"/>
        <w:tblLook w:val="04A0" w:firstRow="1" w:lastRow="0" w:firstColumn="1" w:lastColumn="0" w:noHBand="0" w:noVBand="1"/>
      </w:tblPr>
      <w:tblGrid>
        <w:gridCol w:w="519"/>
        <w:gridCol w:w="844"/>
        <w:gridCol w:w="633"/>
        <w:gridCol w:w="633"/>
        <w:gridCol w:w="633"/>
        <w:gridCol w:w="633"/>
        <w:gridCol w:w="633"/>
        <w:gridCol w:w="708"/>
      </w:tblGrid>
      <w:tr w:rsidR="00C95047" w:rsidRPr="00522B25" w14:paraId="64255635" w14:textId="77777777" w:rsidTr="003F4F26">
        <w:trPr>
          <w:trHeight w:val="727"/>
        </w:trPr>
        <w:tc>
          <w:tcPr>
            <w:tcW w:w="519" w:type="dxa"/>
            <w:tcBorders>
              <w:top w:val="single" w:sz="4" w:space="0" w:color="auto"/>
              <w:left w:val="nil"/>
              <w:bottom w:val="single" w:sz="4" w:space="0" w:color="auto"/>
              <w:right w:val="nil"/>
            </w:tcBorders>
          </w:tcPr>
          <w:p w14:paraId="70D27100" w14:textId="77777777" w:rsidR="00C95047" w:rsidRPr="00522B25" w:rsidRDefault="00C95047" w:rsidP="003F4F26">
            <w:pPr>
              <w:spacing w:after="0" w:line="240" w:lineRule="auto"/>
              <w:rPr>
                <w:rFonts w:ascii="Times New Roman" w:eastAsia="Calibri" w:hAnsi="Times New Roman"/>
                <w:b/>
                <w:sz w:val="16"/>
                <w:szCs w:val="16"/>
              </w:rPr>
            </w:pPr>
            <w:r w:rsidRPr="00522B25">
              <w:rPr>
                <w:rFonts w:ascii="Times New Roman" w:eastAsia="Calibri" w:hAnsi="Times New Roman"/>
                <w:b/>
                <w:sz w:val="16"/>
                <w:szCs w:val="16"/>
              </w:rPr>
              <w:t>Group</w:t>
            </w:r>
          </w:p>
        </w:tc>
        <w:tc>
          <w:tcPr>
            <w:tcW w:w="844" w:type="dxa"/>
            <w:tcBorders>
              <w:top w:val="single" w:sz="4" w:space="0" w:color="auto"/>
              <w:left w:val="nil"/>
              <w:bottom w:val="single" w:sz="4" w:space="0" w:color="auto"/>
              <w:right w:val="nil"/>
            </w:tcBorders>
          </w:tcPr>
          <w:p w14:paraId="544609E8" w14:textId="77777777" w:rsidR="00C95047" w:rsidRPr="00522B25" w:rsidRDefault="00C95047" w:rsidP="003F4F26">
            <w:pPr>
              <w:spacing w:after="0" w:line="240" w:lineRule="auto"/>
              <w:rPr>
                <w:rFonts w:ascii="Times New Roman" w:eastAsia="Calibri" w:hAnsi="Times New Roman"/>
                <w:b/>
                <w:sz w:val="16"/>
                <w:szCs w:val="16"/>
              </w:rPr>
            </w:pPr>
            <w:r w:rsidRPr="00522B25">
              <w:rPr>
                <w:rFonts w:ascii="Times New Roman" w:eastAsia="Calibri" w:hAnsi="Times New Roman"/>
                <w:b/>
                <w:sz w:val="16"/>
                <w:szCs w:val="16"/>
              </w:rPr>
              <w:t>Concentration (ppm)</w:t>
            </w:r>
          </w:p>
        </w:tc>
        <w:tc>
          <w:tcPr>
            <w:tcW w:w="633" w:type="dxa"/>
            <w:tcBorders>
              <w:top w:val="single" w:sz="4" w:space="0" w:color="auto"/>
              <w:left w:val="nil"/>
              <w:bottom w:val="single" w:sz="4" w:space="0" w:color="auto"/>
              <w:right w:val="nil"/>
            </w:tcBorders>
          </w:tcPr>
          <w:p w14:paraId="1DF6DB55" w14:textId="77777777" w:rsidR="00C95047" w:rsidRPr="00522B25" w:rsidRDefault="00C95047" w:rsidP="003F4F26">
            <w:pPr>
              <w:spacing w:after="0" w:line="240" w:lineRule="auto"/>
              <w:rPr>
                <w:rFonts w:ascii="Times New Roman" w:eastAsia="Calibri" w:hAnsi="Times New Roman"/>
                <w:b/>
                <w:sz w:val="16"/>
                <w:szCs w:val="16"/>
              </w:rPr>
            </w:pPr>
            <w:r w:rsidRPr="00522B25">
              <w:rPr>
                <w:rFonts w:ascii="Times New Roman" w:eastAsia="Calibri" w:hAnsi="Times New Roman"/>
                <w:b/>
                <w:sz w:val="16"/>
                <w:szCs w:val="16"/>
              </w:rPr>
              <w:t>Mortality (4hrs)</w:t>
            </w:r>
          </w:p>
        </w:tc>
        <w:tc>
          <w:tcPr>
            <w:tcW w:w="633" w:type="dxa"/>
            <w:tcBorders>
              <w:top w:val="single" w:sz="4" w:space="0" w:color="auto"/>
              <w:left w:val="nil"/>
              <w:bottom w:val="single" w:sz="4" w:space="0" w:color="auto"/>
              <w:right w:val="nil"/>
            </w:tcBorders>
          </w:tcPr>
          <w:p w14:paraId="2248FB63" w14:textId="77777777" w:rsidR="00C95047" w:rsidRPr="00522B25" w:rsidRDefault="00C95047" w:rsidP="003F4F26">
            <w:pPr>
              <w:spacing w:after="0" w:line="240" w:lineRule="auto"/>
              <w:rPr>
                <w:rFonts w:ascii="Times New Roman" w:eastAsia="Calibri" w:hAnsi="Times New Roman"/>
                <w:b/>
                <w:sz w:val="16"/>
                <w:szCs w:val="16"/>
              </w:rPr>
            </w:pPr>
            <w:r w:rsidRPr="00522B25">
              <w:rPr>
                <w:rFonts w:ascii="Times New Roman" w:eastAsia="Calibri" w:hAnsi="Times New Roman"/>
                <w:b/>
                <w:sz w:val="16"/>
                <w:szCs w:val="16"/>
              </w:rPr>
              <w:t>Mortality (24hrs)</w:t>
            </w:r>
          </w:p>
        </w:tc>
        <w:tc>
          <w:tcPr>
            <w:tcW w:w="633" w:type="dxa"/>
            <w:tcBorders>
              <w:top w:val="single" w:sz="4" w:space="0" w:color="auto"/>
              <w:left w:val="nil"/>
              <w:bottom w:val="single" w:sz="4" w:space="0" w:color="auto"/>
              <w:right w:val="nil"/>
            </w:tcBorders>
          </w:tcPr>
          <w:p w14:paraId="64E0BE95" w14:textId="77777777" w:rsidR="00C95047" w:rsidRPr="00522B25" w:rsidRDefault="00C95047" w:rsidP="003F4F26">
            <w:pPr>
              <w:spacing w:after="0" w:line="240" w:lineRule="auto"/>
              <w:rPr>
                <w:rFonts w:ascii="Times New Roman" w:eastAsia="Calibri" w:hAnsi="Times New Roman"/>
                <w:b/>
                <w:sz w:val="16"/>
                <w:szCs w:val="16"/>
              </w:rPr>
            </w:pPr>
            <w:r w:rsidRPr="00522B25">
              <w:rPr>
                <w:rFonts w:ascii="Times New Roman" w:eastAsia="Calibri" w:hAnsi="Times New Roman"/>
                <w:b/>
                <w:sz w:val="16"/>
                <w:szCs w:val="16"/>
              </w:rPr>
              <w:t>Mortality (48hrs)</w:t>
            </w:r>
          </w:p>
        </w:tc>
        <w:tc>
          <w:tcPr>
            <w:tcW w:w="633" w:type="dxa"/>
            <w:tcBorders>
              <w:top w:val="single" w:sz="4" w:space="0" w:color="auto"/>
              <w:left w:val="nil"/>
              <w:bottom w:val="single" w:sz="4" w:space="0" w:color="auto"/>
              <w:right w:val="nil"/>
            </w:tcBorders>
          </w:tcPr>
          <w:p w14:paraId="1CFC4E1F" w14:textId="77777777" w:rsidR="00C95047" w:rsidRPr="00522B25" w:rsidRDefault="00C95047" w:rsidP="003F4F26">
            <w:pPr>
              <w:spacing w:after="0" w:line="240" w:lineRule="auto"/>
              <w:rPr>
                <w:rFonts w:ascii="Times New Roman" w:eastAsia="Calibri" w:hAnsi="Times New Roman"/>
                <w:b/>
                <w:sz w:val="16"/>
                <w:szCs w:val="16"/>
              </w:rPr>
            </w:pPr>
            <w:r w:rsidRPr="00522B25">
              <w:rPr>
                <w:rFonts w:ascii="Times New Roman" w:eastAsia="Calibri" w:hAnsi="Times New Roman"/>
                <w:b/>
                <w:sz w:val="16"/>
                <w:szCs w:val="16"/>
              </w:rPr>
              <w:t>Mortality (72hrs)</w:t>
            </w:r>
          </w:p>
        </w:tc>
        <w:tc>
          <w:tcPr>
            <w:tcW w:w="633" w:type="dxa"/>
            <w:tcBorders>
              <w:top w:val="single" w:sz="4" w:space="0" w:color="auto"/>
              <w:left w:val="nil"/>
              <w:bottom w:val="single" w:sz="4" w:space="0" w:color="auto"/>
              <w:right w:val="nil"/>
            </w:tcBorders>
          </w:tcPr>
          <w:p w14:paraId="164DB5A2" w14:textId="77777777" w:rsidR="00C95047" w:rsidRPr="00522B25" w:rsidRDefault="00C95047" w:rsidP="003F4F26">
            <w:pPr>
              <w:spacing w:after="0" w:line="240" w:lineRule="auto"/>
              <w:rPr>
                <w:rFonts w:ascii="Times New Roman" w:eastAsia="Calibri" w:hAnsi="Times New Roman"/>
                <w:b/>
                <w:sz w:val="16"/>
                <w:szCs w:val="16"/>
              </w:rPr>
            </w:pPr>
            <w:r w:rsidRPr="00522B25">
              <w:rPr>
                <w:rFonts w:ascii="Times New Roman" w:eastAsia="Calibri" w:hAnsi="Times New Roman"/>
                <w:b/>
                <w:sz w:val="16"/>
                <w:szCs w:val="16"/>
              </w:rPr>
              <w:t>Mortality (96hrs)</w:t>
            </w:r>
          </w:p>
        </w:tc>
        <w:tc>
          <w:tcPr>
            <w:tcW w:w="708" w:type="dxa"/>
            <w:tcBorders>
              <w:top w:val="single" w:sz="4" w:space="0" w:color="auto"/>
              <w:left w:val="nil"/>
              <w:bottom w:val="single" w:sz="4" w:space="0" w:color="auto"/>
              <w:right w:val="nil"/>
            </w:tcBorders>
          </w:tcPr>
          <w:p w14:paraId="3E3DCE6F" w14:textId="77777777" w:rsidR="00C95047" w:rsidRPr="00522B25" w:rsidRDefault="00C95047" w:rsidP="003F4F26">
            <w:pPr>
              <w:spacing w:after="0" w:line="240" w:lineRule="auto"/>
              <w:rPr>
                <w:rFonts w:ascii="Times New Roman" w:eastAsia="Calibri" w:hAnsi="Times New Roman"/>
                <w:b/>
                <w:sz w:val="16"/>
                <w:szCs w:val="16"/>
              </w:rPr>
            </w:pPr>
            <w:r w:rsidRPr="00522B25">
              <w:rPr>
                <w:rFonts w:ascii="Times New Roman" w:eastAsia="Calibri" w:hAnsi="Times New Roman"/>
                <w:b/>
                <w:sz w:val="16"/>
                <w:szCs w:val="16"/>
              </w:rPr>
              <w:t>Percentage Mortality (%)</w:t>
            </w:r>
          </w:p>
        </w:tc>
      </w:tr>
      <w:tr w:rsidR="00C95047" w:rsidRPr="00522B25" w14:paraId="4ECB84DB" w14:textId="77777777" w:rsidTr="003F4F26">
        <w:trPr>
          <w:trHeight w:val="269"/>
        </w:trPr>
        <w:tc>
          <w:tcPr>
            <w:tcW w:w="519" w:type="dxa"/>
            <w:tcBorders>
              <w:top w:val="single" w:sz="4" w:space="0" w:color="auto"/>
              <w:left w:val="nil"/>
              <w:bottom w:val="nil"/>
              <w:right w:val="nil"/>
            </w:tcBorders>
          </w:tcPr>
          <w:p w14:paraId="07691FF3" w14:textId="77777777" w:rsidR="00C95047" w:rsidRPr="00522B25" w:rsidRDefault="00C95047" w:rsidP="003F4F26">
            <w:pPr>
              <w:spacing w:line="240" w:lineRule="auto"/>
              <w:rPr>
                <w:rFonts w:ascii="Times New Roman" w:eastAsia="Calibri" w:hAnsi="Times New Roman"/>
                <w:b/>
                <w:sz w:val="16"/>
                <w:szCs w:val="16"/>
              </w:rPr>
            </w:pPr>
            <w:r w:rsidRPr="00522B25">
              <w:rPr>
                <w:rFonts w:ascii="Times New Roman" w:eastAsia="Calibri" w:hAnsi="Times New Roman"/>
                <w:b/>
                <w:sz w:val="16"/>
                <w:szCs w:val="16"/>
              </w:rPr>
              <w:t>1</w:t>
            </w:r>
          </w:p>
        </w:tc>
        <w:tc>
          <w:tcPr>
            <w:tcW w:w="844" w:type="dxa"/>
            <w:tcBorders>
              <w:top w:val="single" w:sz="4" w:space="0" w:color="auto"/>
              <w:left w:val="nil"/>
              <w:bottom w:val="nil"/>
              <w:right w:val="nil"/>
            </w:tcBorders>
          </w:tcPr>
          <w:p w14:paraId="66FB67F2" w14:textId="77777777" w:rsidR="00C95047" w:rsidRPr="00522B25" w:rsidRDefault="00C95047" w:rsidP="003F4F26">
            <w:pPr>
              <w:spacing w:line="240" w:lineRule="auto"/>
              <w:rPr>
                <w:rFonts w:ascii="Times New Roman" w:eastAsia="Calibri" w:hAnsi="Times New Roman"/>
                <w:b/>
                <w:sz w:val="16"/>
                <w:szCs w:val="16"/>
              </w:rPr>
            </w:pPr>
            <w:r w:rsidRPr="00522B25">
              <w:rPr>
                <w:rFonts w:ascii="Times New Roman" w:eastAsia="Calibri" w:hAnsi="Times New Roman"/>
                <w:b/>
                <w:sz w:val="16"/>
                <w:szCs w:val="16"/>
              </w:rPr>
              <w:t>-</w:t>
            </w:r>
            <w:proofErr w:type="spellStart"/>
            <w:r w:rsidRPr="00522B25">
              <w:rPr>
                <w:rFonts w:ascii="Times New Roman" w:eastAsia="Calibri" w:hAnsi="Times New Roman"/>
                <w:b/>
                <w:sz w:val="16"/>
                <w:szCs w:val="16"/>
              </w:rPr>
              <w:t>ve</w:t>
            </w:r>
            <w:proofErr w:type="spellEnd"/>
            <w:r w:rsidRPr="00522B25">
              <w:rPr>
                <w:rFonts w:ascii="Times New Roman" w:eastAsia="Calibri" w:hAnsi="Times New Roman"/>
                <w:b/>
                <w:sz w:val="16"/>
                <w:szCs w:val="16"/>
              </w:rPr>
              <w:t xml:space="preserve"> </w:t>
            </w:r>
          </w:p>
        </w:tc>
        <w:tc>
          <w:tcPr>
            <w:tcW w:w="633" w:type="dxa"/>
            <w:tcBorders>
              <w:top w:val="single" w:sz="4" w:space="0" w:color="auto"/>
              <w:left w:val="nil"/>
              <w:bottom w:val="nil"/>
              <w:right w:val="nil"/>
            </w:tcBorders>
          </w:tcPr>
          <w:p w14:paraId="55CF915E"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0</w:t>
            </w:r>
          </w:p>
        </w:tc>
        <w:tc>
          <w:tcPr>
            <w:tcW w:w="633" w:type="dxa"/>
            <w:tcBorders>
              <w:top w:val="single" w:sz="4" w:space="0" w:color="auto"/>
              <w:left w:val="nil"/>
              <w:bottom w:val="nil"/>
              <w:right w:val="nil"/>
            </w:tcBorders>
          </w:tcPr>
          <w:p w14:paraId="1708B6EA"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0</w:t>
            </w:r>
          </w:p>
        </w:tc>
        <w:tc>
          <w:tcPr>
            <w:tcW w:w="633" w:type="dxa"/>
            <w:tcBorders>
              <w:top w:val="single" w:sz="4" w:space="0" w:color="auto"/>
              <w:left w:val="nil"/>
              <w:bottom w:val="nil"/>
              <w:right w:val="nil"/>
            </w:tcBorders>
          </w:tcPr>
          <w:p w14:paraId="445DFAD6"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0</w:t>
            </w:r>
          </w:p>
        </w:tc>
        <w:tc>
          <w:tcPr>
            <w:tcW w:w="633" w:type="dxa"/>
            <w:tcBorders>
              <w:top w:val="single" w:sz="4" w:space="0" w:color="auto"/>
              <w:left w:val="nil"/>
              <w:bottom w:val="nil"/>
              <w:right w:val="nil"/>
            </w:tcBorders>
          </w:tcPr>
          <w:p w14:paraId="646CB6B0"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0</w:t>
            </w:r>
          </w:p>
        </w:tc>
        <w:tc>
          <w:tcPr>
            <w:tcW w:w="633" w:type="dxa"/>
            <w:tcBorders>
              <w:top w:val="single" w:sz="4" w:space="0" w:color="auto"/>
              <w:left w:val="nil"/>
              <w:bottom w:val="nil"/>
              <w:right w:val="nil"/>
            </w:tcBorders>
          </w:tcPr>
          <w:p w14:paraId="39A95AB3"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1</w:t>
            </w:r>
          </w:p>
        </w:tc>
        <w:tc>
          <w:tcPr>
            <w:tcW w:w="708" w:type="dxa"/>
            <w:tcBorders>
              <w:top w:val="single" w:sz="4" w:space="0" w:color="auto"/>
              <w:left w:val="nil"/>
              <w:bottom w:val="nil"/>
              <w:right w:val="nil"/>
            </w:tcBorders>
          </w:tcPr>
          <w:p w14:paraId="310959EC"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10</w:t>
            </w:r>
          </w:p>
        </w:tc>
      </w:tr>
      <w:tr w:rsidR="00C95047" w:rsidRPr="00522B25" w14:paraId="3F475BAA" w14:textId="77777777" w:rsidTr="003F4F26">
        <w:trPr>
          <w:trHeight w:val="184"/>
        </w:trPr>
        <w:tc>
          <w:tcPr>
            <w:tcW w:w="519" w:type="dxa"/>
            <w:tcBorders>
              <w:top w:val="nil"/>
              <w:left w:val="nil"/>
              <w:bottom w:val="nil"/>
              <w:right w:val="nil"/>
            </w:tcBorders>
          </w:tcPr>
          <w:p w14:paraId="70B4A264" w14:textId="77777777" w:rsidR="00C95047" w:rsidRPr="00522B25" w:rsidRDefault="00C95047" w:rsidP="003F4F26">
            <w:pPr>
              <w:spacing w:line="240" w:lineRule="auto"/>
              <w:rPr>
                <w:rFonts w:ascii="Times New Roman" w:eastAsia="Calibri" w:hAnsi="Times New Roman"/>
                <w:b/>
                <w:sz w:val="16"/>
                <w:szCs w:val="16"/>
              </w:rPr>
            </w:pPr>
            <w:r w:rsidRPr="00522B25">
              <w:rPr>
                <w:rFonts w:ascii="Times New Roman" w:eastAsia="Calibri" w:hAnsi="Times New Roman"/>
                <w:b/>
                <w:sz w:val="16"/>
                <w:szCs w:val="16"/>
              </w:rPr>
              <w:t>2</w:t>
            </w:r>
          </w:p>
        </w:tc>
        <w:tc>
          <w:tcPr>
            <w:tcW w:w="844" w:type="dxa"/>
            <w:tcBorders>
              <w:top w:val="nil"/>
              <w:left w:val="nil"/>
              <w:bottom w:val="nil"/>
              <w:right w:val="nil"/>
            </w:tcBorders>
          </w:tcPr>
          <w:p w14:paraId="5CC6D88D" w14:textId="77777777" w:rsidR="00C95047" w:rsidRPr="00522B25" w:rsidRDefault="00C95047" w:rsidP="003F4F26">
            <w:pPr>
              <w:spacing w:line="240" w:lineRule="auto"/>
              <w:rPr>
                <w:rFonts w:ascii="Times New Roman" w:eastAsia="Calibri" w:hAnsi="Times New Roman"/>
                <w:b/>
                <w:sz w:val="16"/>
                <w:szCs w:val="16"/>
              </w:rPr>
            </w:pPr>
            <w:r w:rsidRPr="00522B25">
              <w:rPr>
                <w:rFonts w:ascii="Times New Roman" w:eastAsia="Calibri" w:hAnsi="Times New Roman"/>
                <w:b/>
                <w:sz w:val="16"/>
                <w:szCs w:val="16"/>
              </w:rPr>
              <w:t>+</w:t>
            </w:r>
            <w:proofErr w:type="spellStart"/>
            <w:r w:rsidRPr="00522B25">
              <w:rPr>
                <w:rFonts w:ascii="Times New Roman" w:eastAsia="Calibri" w:hAnsi="Times New Roman"/>
                <w:b/>
                <w:sz w:val="16"/>
                <w:szCs w:val="16"/>
              </w:rPr>
              <w:t>ve</w:t>
            </w:r>
            <w:proofErr w:type="spellEnd"/>
            <w:r w:rsidRPr="00522B25">
              <w:rPr>
                <w:rFonts w:ascii="Times New Roman" w:eastAsia="Calibri" w:hAnsi="Times New Roman"/>
                <w:b/>
                <w:sz w:val="16"/>
                <w:szCs w:val="16"/>
              </w:rPr>
              <w:t xml:space="preserve"> 1</w:t>
            </w:r>
          </w:p>
        </w:tc>
        <w:tc>
          <w:tcPr>
            <w:tcW w:w="633" w:type="dxa"/>
            <w:tcBorders>
              <w:top w:val="nil"/>
              <w:left w:val="nil"/>
              <w:bottom w:val="nil"/>
              <w:right w:val="nil"/>
            </w:tcBorders>
          </w:tcPr>
          <w:p w14:paraId="536E8DBC"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1</w:t>
            </w:r>
          </w:p>
        </w:tc>
        <w:tc>
          <w:tcPr>
            <w:tcW w:w="633" w:type="dxa"/>
            <w:tcBorders>
              <w:top w:val="nil"/>
              <w:left w:val="nil"/>
              <w:bottom w:val="nil"/>
              <w:right w:val="nil"/>
            </w:tcBorders>
          </w:tcPr>
          <w:p w14:paraId="53405072"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5</w:t>
            </w:r>
          </w:p>
        </w:tc>
        <w:tc>
          <w:tcPr>
            <w:tcW w:w="633" w:type="dxa"/>
            <w:tcBorders>
              <w:top w:val="nil"/>
              <w:left w:val="nil"/>
              <w:bottom w:val="nil"/>
              <w:right w:val="nil"/>
            </w:tcBorders>
          </w:tcPr>
          <w:p w14:paraId="655AF583"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3</w:t>
            </w:r>
          </w:p>
        </w:tc>
        <w:tc>
          <w:tcPr>
            <w:tcW w:w="633" w:type="dxa"/>
            <w:tcBorders>
              <w:top w:val="nil"/>
              <w:left w:val="nil"/>
              <w:bottom w:val="nil"/>
              <w:right w:val="nil"/>
            </w:tcBorders>
          </w:tcPr>
          <w:p w14:paraId="6D898318"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1</w:t>
            </w:r>
          </w:p>
        </w:tc>
        <w:tc>
          <w:tcPr>
            <w:tcW w:w="633" w:type="dxa"/>
            <w:tcBorders>
              <w:top w:val="nil"/>
              <w:left w:val="nil"/>
              <w:bottom w:val="nil"/>
              <w:right w:val="nil"/>
            </w:tcBorders>
          </w:tcPr>
          <w:p w14:paraId="4F772E1F"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w:t>
            </w:r>
          </w:p>
        </w:tc>
        <w:tc>
          <w:tcPr>
            <w:tcW w:w="708" w:type="dxa"/>
            <w:tcBorders>
              <w:top w:val="nil"/>
              <w:left w:val="nil"/>
              <w:bottom w:val="nil"/>
              <w:right w:val="nil"/>
            </w:tcBorders>
          </w:tcPr>
          <w:p w14:paraId="2A314596"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100</w:t>
            </w:r>
          </w:p>
        </w:tc>
      </w:tr>
      <w:tr w:rsidR="00C95047" w:rsidRPr="00522B25" w14:paraId="7CC92129" w14:textId="77777777" w:rsidTr="003F4F26">
        <w:trPr>
          <w:trHeight w:val="184"/>
        </w:trPr>
        <w:tc>
          <w:tcPr>
            <w:tcW w:w="519" w:type="dxa"/>
            <w:tcBorders>
              <w:top w:val="nil"/>
              <w:left w:val="nil"/>
              <w:bottom w:val="nil"/>
              <w:right w:val="nil"/>
            </w:tcBorders>
          </w:tcPr>
          <w:p w14:paraId="2F94703C" w14:textId="77777777" w:rsidR="00C95047" w:rsidRPr="00522B25" w:rsidRDefault="00C95047" w:rsidP="003F4F26">
            <w:pPr>
              <w:spacing w:line="240" w:lineRule="auto"/>
              <w:rPr>
                <w:rFonts w:ascii="Times New Roman" w:eastAsia="Calibri" w:hAnsi="Times New Roman"/>
                <w:b/>
                <w:sz w:val="16"/>
                <w:szCs w:val="16"/>
              </w:rPr>
            </w:pPr>
            <w:r w:rsidRPr="00522B25">
              <w:rPr>
                <w:rFonts w:ascii="Times New Roman" w:eastAsia="Calibri" w:hAnsi="Times New Roman"/>
                <w:b/>
                <w:sz w:val="16"/>
                <w:szCs w:val="16"/>
              </w:rPr>
              <w:t>3</w:t>
            </w:r>
          </w:p>
        </w:tc>
        <w:tc>
          <w:tcPr>
            <w:tcW w:w="844" w:type="dxa"/>
            <w:tcBorders>
              <w:top w:val="nil"/>
              <w:left w:val="nil"/>
              <w:bottom w:val="nil"/>
              <w:right w:val="nil"/>
            </w:tcBorders>
          </w:tcPr>
          <w:p w14:paraId="6CA281B7" w14:textId="77777777" w:rsidR="00C95047" w:rsidRPr="00522B25" w:rsidRDefault="00C95047" w:rsidP="003F4F26">
            <w:pPr>
              <w:spacing w:line="240" w:lineRule="auto"/>
              <w:rPr>
                <w:rFonts w:ascii="Times New Roman" w:eastAsia="Calibri" w:hAnsi="Times New Roman"/>
                <w:b/>
                <w:sz w:val="16"/>
                <w:szCs w:val="16"/>
              </w:rPr>
            </w:pPr>
            <w:r w:rsidRPr="00522B25">
              <w:rPr>
                <w:rFonts w:ascii="Times New Roman" w:eastAsia="Calibri" w:hAnsi="Times New Roman"/>
                <w:b/>
                <w:sz w:val="16"/>
                <w:szCs w:val="16"/>
              </w:rPr>
              <w:t>+</w:t>
            </w:r>
            <w:proofErr w:type="spellStart"/>
            <w:r w:rsidRPr="00522B25">
              <w:rPr>
                <w:rFonts w:ascii="Times New Roman" w:eastAsia="Calibri" w:hAnsi="Times New Roman"/>
                <w:b/>
                <w:sz w:val="16"/>
                <w:szCs w:val="16"/>
              </w:rPr>
              <w:t>ve</w:t>
            </w:r>
            <w:proofErr w:type="spellEnd"/>
            <w:r w:rsidRPr="00522B25">
              <w:rPr>
                <w:rFonts w:ascii="Times New Roman" w:eastAsia="Calibri" w:hAnsi="Times New Roman"/>
                <w:b/>
                <w:sz w:val="16"/>
                <w:szCs w:val="16"/>
              </w:rPr>
              <w:t xml:space="preserve"> 2</w:t>
            </w:r>
          </w:p>
        </w:tc>
        <w:tc>
          <w:tcPr>
            <w:tcW w:w="633" w:type="dxa"/>
            <w:tcBorders>
              <w:top w:val="nil"/>
              <w:left w:val="nil"/>
              <w:bottom w:val="nil"/>
              <w:right w:val="nil"/>
            </w:tcBorders>
          </w:tcPr>
          <w:p w14:paraId="3157341B"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1</w:t>
            </w:r>
          </w:p>
        </w:tc>
        <w:tc>
          <w:tcPr>
            <w:tcW w:w="633" w:type="dxa"/>
            <w:tcBorders>
              <w:top w:val="nil"/>
              <w:left w:val="nil"/>
              <w:bottom w:val="nil"/>
              <w:right w:val="nil"/>
            </w:tcBorders>
          </w:tcPr>
          <w:p w14:paraId="7976B590"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9</w:t>
            </w:r>
          </w:p>
        </w:tc>
        <w:tc>
          <w:tcPr>
            <w:tcW w:w="633" w:type="dxa"/>
            <w:tcBorders>
              <w:top w:val="nil"/>
              <w:left w:val="nil"/>
              <w:bottom w:val="nil"/>
              <w:right w:val="nil"/>
            </w:tcBorders>
          </w:tcPr>
          <w:p w14:paraId="5A2059A2"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w:t>
            </w:r>
          </w:p>
        </w:tc>
        <w:tc>
          <w:tcPr>
            <w:tcW w:w="633" w:type="dxa"/>
            <w:tcBorders>
              <w:top w:val="nil"/>
              <w:left w:val="nil"/>
              <w:bottom w:val="nil"/>
              <w:right w:val="nil"/>
            </w:tcBorders>
          </w:tcPr>
          <w:p w14:paraId="261B93AA"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w:t>
            </w:r>
          </w:p>
        </w:tc>
        <w:tc>
          <w:tcPr>
            <w:tcW w:w="633" w:type="dxa"/>
            <w:tcBorders>
              <w:top w:val="nil"/>
              <w:left w:val="nil"/>
              <w:bottom w:val="nil"/>
              <w:right w:val="nil"/>
            </w:tcBorders>
          </w:tcPr>
          <w:p w14:paraId="0AFCA53F"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w:t>
            </w:r>
          </w:p>
        </w:tc>
        <w:tc>
          <w:tcPr>
            <w:tcW w:w="708" w:type="dxa"/>
            <w:tcBorders>
              <w:top w:val="nil"/>
              <w:left w:val="nil"/>
              <w:bottom w:val="nil"/>
              <w:right w:val="nil"/>
            </w:tcBorders>
          </w:tcPr>
          <w:p w14:paraId="195C161D"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100</w:t>
            </w:r>
          </w:p>
        </w:tc>
      </w:tr>
      <w:tr w:rsidR="00C95047" w:rsidRPr="00522B25" w14:paraId="173EE602" w14:textId="77777777" w:rsidTr="003F4F26">
        <w:trPr>
          <w:trHeight w:val="184"/>
        </w:trPr>
        <w:tc>
          <w:tcPr>
            <w:tcW w:w="519" w:type="dxa"/>
            <w:tcBorders>
              <w:top w:val="nil"/>
              <w:left w:val="nil"/>
              <w:bottom w:val="nil"/>
              <w:right w:val="nil"/>
            </w:tcBorders>
          </w:tcPr>
          <w:p w14:paraId="4B0A1ECD" w14:textId="77777777" w:rsidR="00C95047" w:rsidRPr="00522B25" w:rsidRDefault="00C95047" w:rsidP="003F4F26">
            <w:pPr>
              <w:spacing w:line="240" w:lineRule="auto"/>
              <w:rPr>
                <w:rFonts w:ascii="Times New Roman" w:eastAsia="Calibri" w:hAnsi="Times New Roman"/>
                <w:b/>
                <w:sz w:val="16"/>
                <w:szCs w:val="16"/>
              </w:rPr>
            </w:pPr>
            <w:r w:rsidRPr="00522B25">
              <w:rPr>
                <w:rFonts w:ascii="Times New Roman" w:eastAsia="Calibri" w:hAnsi="Times New Roman"/>
                <w:b/>
                <w:sz w:val="16"/>
                <w:szCs w:val="16"/>
              </w:rPr>
              <w:t>4</w:t>
            </w:r>
          </w:p>
        </w:tc>
        <w:tc>
          <w:tcPr>
            <w:tcW w:w="844" w:type="dxa"/>
            <w:tcBorders>
              <w:top w:val="nil"/>
              <w:left w:val="nil"/>
              <w:bottom w:val="nil"/>
              <w:right w:val="nil"/>
            </w:tcBorders>
          </w:tcPr>
          <w:p w14:paraId="5E4C7085" w14:textId="77777777" w:rsidR="00C95047" w:rsidRPr="00522B25" w:rsidRDefault="00C95047" w:rsidP="003F4F26">
            <w:pPr>
              <w:spacing w:line="240" w:lineRule="auto"/>
              <w:rPr>
                <w:rFonts w:ascii="Times New Roman" w:eastAsia="Calibri" w:hAnsi="Times New Roman"/>
                <w:b/>
                <w:sz w:val="16"/>
                <w:szCs w:val="16"/>
              </w:rPr>
            </w:pPr>
            <w:r w:rsidRPr="00522B25">
              <w:rPr>
                <w:rFonts w:ascii="Times New Roman" w:eastAsia="Calibri" w:hAnsi="Times New Roman"/>
                <w:b/>
                <w:sz w:val="16"/>
                <w:szCs w:val="16"/>
              </w:rPr>
              <w:t>1000</w:t>
            </w:r>
          </w:p>
        </w:tc>
        <w:tc>
          <w:tcPr>
            <w:tcW w:w="633" w:type="dxa"/>
            <w:tcBorders>
              <w:top w:val="nil"/>
              <w:left w:val="nil"/>
              <w:bottom w:val="nil"/>
              <w:right w:val="nil"/>
            </w:tcBorders>
          </w:tcPr>
          <w:p w14:paraId="3585742F"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1</w:t>
            </w:r>
          </w:p>
        </w:tc>
        <w:tc>
          <w:tcPr>
            <w:tcW w:w="633" w:type="dxa"/>
            <w:tcBorders>
              <w:top w:val="nil"/>
              <w:left w:val="nil"/>
              <w:bottom w:val="nil"/>
              <w:right w:val="nil"/>
            </w:tcBorders>
          </w:tcPr>
          <w:p w14:paraId="5BC70F0E"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1</w:t>
            </w:r>
          </w:p>
        </w:tc>
        <w:tc>
          <w:tcPr>
            <w:tcW w:w="633" w:type="dxa"/>
            <w:tcBorders>
              <w:top w:val="nil"/>
              <w:left w:val="nil"/>
              <w:bottom w:val="nil"/>
              <w:right w:val="nil"/>
            </w:tcBorders>
          </w:tcPr>
          <w:p w14:paraId="7E998012"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0</w:t>
            </w:r>
          </w:p>
        </w:tc>
        <w:tc>
          <w:tcPr>
            <w:tcW w:w="633" w:type="dxa"/>
            <w:tcBorders>
              <w:top w:val="nil"/>
              <w:left w:val="nil"/>
              <w:bottom w:val="nil"/>
              <w:right w:val="nil"/>
            </w:tcBorders>
          </w:tcPr>
          <w:p w14:paraId="61D339A2"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0</w:t>
            </w:r>
          </w:p>
        </w:tc>
        <w:tc>
          <w:tcPr>
            <w:tcW w:w="633" w:type="dxa"/>
            <w:tcBorders>
              <w:top w:val="nil"/>
              <w:left w:val="nil"/>
              <w:bottom w:val="nil"/>
              <w:right w:val="nil"/>
            </w:tcBorders>
          </w:tcPr>
          <w:p w14:paraId="7F56E8DE"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0</w:t>
            </w:r>
          </w:p>
        </w:tc>
        <w:tc>
          <w:tcPr>
            <w:tcW w:w="708" w:type="dxa"/>
            <w:tcBorders>
              <w:top w:val="nil"/>
              <w:left w:val="nil"/>
              <w:bottom w:val="nil"/>
              <w:right w:val="nil"/>
            </w:tcBorders>
          </w:tcPr>
          <w:p w14:paraId="443097DE"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20</w:t>
            </w:r>
          </w:p>
        </w:tc>
      </w:tr>
      <w:tr w:rsidR="00C95047" w:rsidRPr="00522B25" w14:paraId="2BE3B31B" w14:textId="77777777" w:rsidTr="003F4F26">
        <w:trPr>
          <w:trHeight w:val="184"/>
        </w:trPr>
        <w:tc>
          <w:tcPr>
            <w:tcW w:w="519" w:type="dxa"/>
            <w:tcBorders>
              <w:top w:val="nil"/>
              <w:left w:val="nil"/>
              <w:bottom w:val="nil"/>
              <w:right w:val="nil"/>
            </w:tcBorders>
          </w:tcPr>
          <w:p w14:paraId="630AA3B4" w14:textId="77777777" w:rsidR="00C95047" w:rsidRPr="00522B25" w:rsidRDefault="00C95047" w:rsidP="003F4F26">
            <w:pPr>
              <w:spacing w:line="240" w:lineRule="auto"/>
              <w:rPr>
                <w:rFonts w:ascii="Times New Roman" w:eastAsia="Calibri" w:hAnsi="Times New Roman"/>
                <w:b/>
                <w:sz w:val="16"/>
                <w:szCs w:val="16"/>
              </w:rPr>
            </w:pPr>
            <w:r w:rsidRPr="00522B25">
              <w:rPr>
                <w:rFonts w:ascii="Times New Roman" w:eastAsia="Calibri" w:hAnsi="Times New Roman"/>
                <w:b/>
                <w:sz w:val="16"/>
                <w:szCs w:val="16"/>
              </w:rPr>
              <w:t>5</w:t>
            </w:r>
          </w:p>
        </w:tc>
        <w:tc>
          <w:tcPr>
            <w:tcW w:w="844" w:type="dxa"/>
            <w:tcBorders>
              <w:top w:val="nil"/>
              <w:left w:val="nil"/>
              <w:bottom w:val="nil"/>
              <w:right w:val="nil"/>
            </w:tcBorders>
          </w:tcPr>
          <w:p w14:paraId="2A372D73" w14:textId="77777777" w:rsidR="00C95047" w:rsidRPr="00522B25" w:rsidRDefault="00C95047" w:rsidP="003F4F26">
            <w:pPr>
              <w:spacing w:line="240" w:lineRule="auto"/>
              <w:rPr>
                <w:rFonts w:ascii="Times New Roman" w:eastAsia="Calibri" w:hAnsi="Times New Roman"/>
                <w:b/>
                <w:sz w:val="16"/>
                <w:szCs w:val="16"/>
              </w:rPr>
            </w:pPr>
            <w:r w:rsidRPr="00522B25">
              <w:rPr>
                <w:rFonts w:ascii="Times New Roman" w:eastAsia="Calibri" w:hAnsi="Times New Roman"/>
                <w:b/>
                <w:sz w:val="16"/>
                <w:szCs w:val="16"/>
              </w:rPr>
              <w:t>2000</w:t>
            </w:r>
          </w:p>
        </w:tc>
        <w:tc>
          <w:tcPr>
            <w:tcW w:w="633" w:type="dxa"/>
            <w:tcBorders>
              <w:top w:val="nil"/>
              <w:left w:val="nil"/>
              <w:bottom w:val="nil"/>
              <w:right w:val="nil"/>
            </w:tcBorders>
          </w:tcPr>
          <w:p w14:paraId="21D74E53"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0</w:t>
            </w:r>
          </w:p>
        </w:tc>
        <w:tc>
          <w:tcPr>
            <w:tcW w:w="633" w:type="dxa"/>
            <w:tcBorders>
              <w:top w:val="nil"/>
              <w:left w:val="nil"/>
              <w:bottom w:val="nil"/>
              <w:right w:val="nil"/>
            </w:tcBorders>
          </w:tcPr>
          <w:p w14:paraId="5BE48CCF"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1</w:t>
            </w:r>
          </w:p>
        </w:tc>
        <w:tc>
          <w:tcPr>
            <w:tcW w:w="633" w:type="dxa"/>
            <w:tcBorders>
              <w:top w:val="nil"/>
              <w:left w:val="nil"/>
              <w:bottom w:val="nil"/>
              <w:right w:val="nil"/>
            </w:tcBorders>
          </w:tcPr>
          <w:p w14:paraId="69FAC60D"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0</w:t>
            </w:r>
          </w:p>
        </w:tc>
        <w:tc>
          <w:tcPr>
            <w:tcW w:w="633" w:type="dxa"/>
            <w:tcBorders>
              <w:top w:val="nil"/>
              <w:left w:val="nil"/>
              <w:bottom w:val="nil"/>
              <w:right w:val="nil"/>
            </w:tcBorders>
          </w:tcPr>
          <w:p w14:paraId="548CCD4B"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0</w:t>
            </w:r>
          </w:p>
        </w:tc>
        <w:tc>
          <w:tcPr>
            <w:tcW w:w="633" w:type="dxa"/>
            <w:tcBorders>
              <w:top w:val="nil"/>
              <w:left w:val="nil"/>
              <w:bottom w:val="nil"/>
              <w:right w:val="nil"/>
            </w:tcBorders>
          </w:tcPr>
          <w:p w14:paraId="38AC97A7"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1</w:t>
            </w:r>
          </w:p>
        </w:tc>
        <w:tc>
          <w:tcPr>
            <w:tcW w:w="708" w:type="dxa"/>
            <w:tcBorders>
              <w:top w:val="nil"/>
              <w:left w:val="nil"/>
              <w:bottom w:val="nil"/>
              <w:right w:val="nil"/>
            </w:tcBorders>
          </w:tcPr>
          <w:p w14:paraId="5042C09A"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20</w:t>
            </w:r>
          </w:p>
        </w:tc>
      </w:tr>
      <w:tr w:rsidR="00C95047" w:rsidRPr="00522B25" w14:paraId="4CD23D93" w14:textId="77777777" w:rsidTr="003F4F26">
        <w:trPr>
          <w:trHeight w:val="184"/>
        </w:trPr>
        <w:tc>
          <w:tcPr>
            <w:tcW w:w="519" w:type="dxa"/>
            <w:tcBorders>
              <w:top w:val="nil"/>
              <w:left w:val="nil"/>
              <w:bottom w:val="nil"/>
              <w:right w:val="nil"/>
            </w:tcBorders>
          </w:tcPr>
          <w:p w14:paraId="595AE082" w14:textId="77777777" w:rsidR="00C95047" w:rsidRPr="00522B25" w:rsidRDefault="00C95047" w:rsidP="003F4F26">
            <w:pPr>
              <w:spacing w:line="240" w:lineRule="auto"/>
              <w:rPr>
                <w:rFonts w:ascii="Times New Roman" w:eastAsia="Calibri" w:hAnsi="Times New Roman"/>
                <w:b/>
                <w:sz w:val="16"/>
                <w:szCs w:val="16"/>
              </w:rPr>
            </w:pPr>
            <w:r w:rsidRPr="00522B25">
              <w:rPr>
                <w:rFonts w:ascii="Times New Roman" w:eastAsia="Calibri" w:hAnsi="Times New Roman"/>
                <w:b/>
                <w:sz w:val="16"/>
                <w:szCs w:val="16"/>
              </w:rPr>
              <w:t>6</w:t>
            </w:r>
          </w:p>
        </w:tc>
        <w:tc>
          <w:tcPr>
            <w:tcW w:w="844" w:type="dxa"/>
            <w:tcBorders>
              <w:top w:val="nil"/>
              <w:left w:val="nil"/>
              <w:bottom w:val="nil"/>
              <w:right w:val="nil"/>
            </w:tcBorders>
          </w:tcPr>
          <w:p w14:paraId="0E63C2EE" w14:textId="77777777" w:rsidR="00C95047" w:rsidRPr="00522B25" w:rsidRDefault="00C95047" w:rsidP="003F4F26">
            <w:pPr>
              <w:spacing w:line="240" w:lineRule="auto"/>
              <w:rPr>
                <w:rFonts w:ascii="Times New Roman" w:eastAsia="Calibri" w:hAnsi="Times New Roman"/>
                <w:b/>
                <w:sz w:val="16"/>
                <w:szCs w:val="16"/>
              </w:rPr>
            </w:pPr>
            <w:r w:rsidRPr="00522B25">
              <w:rPr>
                <w:rFonts w:ascii="Times New Roman" w:eastAsia="Calibri" w:hAnsi="Times New Roman"/>
                <w:b/>
                <w:sz w:val="16"/>
                <w:szCs w:val="16"/>
              </w:rPr>
              <w:t>4000</w:t>
            </w:r>
          </w:p>
        </w:tc>
        <w:tc>
          <w:tcPr>
            <w:tcW w:w="633" w:type="dxa"/>
            <w:tcBorders>
              <w:top w:val="nil"/>
              <w:left w:val="nil"/>
              <w:bottom w:val="nil"/>
              <w:right w:val="nil"/>
            </w:tcBorders>
          </w:tcPr>
          <w:p w14:paraId="2439E6ED"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0</w:t>
            </w:r>
          </w:p>
        </w:tc>
        <w:tc>
          <w:tcPr>
            <w:tcW w:w="633" w:type="dxa"/>
            <w:tcBorders>
              <w:top w:val="nil"/>
              <w:left w:val="nil"/>
              <w:bottom w:val="nil"/>
              <w:right w:val="nil"/>
            </w:tcBorders>
          </w:tcPr>
          <w:p w14:paraId="5C5CC9FE"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2</w:t>
            </w:r>
          </w:p>
        </w:tc>
        <w:tc>
          <w:tcPr>
            <w:tcW w:w="633" w:type="dxa"/>
            <w:tcBorders>
              <w:top w:val="nil"/>
              <w:left w:val="nil"/>
              <w:bottom w:val="nil"/>
              <w:right w:val="nil"/>
            </w:tcBorders>
          </w:tcPr>
          <w:p w14:paraId="6EBE0271"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1</w:t>
            </w:r>
          </w:p>
        </w:tc>
        <w:tc>
          <w:tcPr>
            <w:tcW w:w="633" w:type="dxa"/>
            <w:tcBorders>
              <w:top w:val="nil"/>
              <w:left w:val="nil"/>
              <w:bottom w:val="nil"/>
              <w:right w:val="nil"/>
            </w:tcBorders>
          </w:tcPr>
          <w:p w14:paraId="0A709BD8"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0</w:t>
            </w:r>
          </w:p>
        </w:tc>
        <w:tc>
          <w:tcPr>
            <w:tcW w:w="633" w:type="dxa"/>
            <w:tcBorders>
              <w:top w:val="nil"/>
              <w:left w:val="nil"/>
              <w:bottom w:val="nil"/>
              <w:right w:val="nil"/>
            </w:tcBorders>
          </w:tcPr>
          <w:p w14:paraId="1D176B70"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4</w:t>
            </w:r>
          </w:p>
        </w:tc>
        <w:tc>
          <w:tcPr>
            <w:tcW w:w="708" w:type="dxa"/>
            <w:tcBorders>
              <w:top w:val="nil"/>
              <w:left w:val="nil"/>
              <w:bottom w:val="nil"/>
              <w:right w:val="nil"/>
            </w:tcBorders>
          </w:tcPr>
          <w:p w14:paraId="2681637B"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70</w:t>
            </w:r>
          </w:p>
        </w:tc>
      </w:tr>
      <w:tr w:rsidR="00C95047" w:rsidRPr="00522B25" w14:paraId="176E24BF" w14:textId="77777777" w:rsidTr="003F4F26">
        <w:trPr>
          <w:trHeight w:val="174"/>
        </w:trPr>
        <w:tc>
          <w:tcPr>
            <w:tcW w:w="519" w:type="dxa"/>
            <w:tcBorders>
              <w:top w:val="nil"/>
              <w:left w:val="nil"/>
              <w:bottom w:val="single" w:sz="4" w:space="0" w:color="auto"/>
              <w:right w:val="nil"/>
            </w:tcBorders>
          </w:tcPr>
          <w:p w14:paraId="38910CB7" w14:textId="77777777" w:rsidR="00C95047" w:rsidRPr="00522B25" w:rsidRDefault="00C95047" w:rsidP="003F4F26">
            <w:pPr>
              <w:spacing w:line="240" w:lineRule="auto"/>
              <w:rPr>
                <w:rFonts w:ascii="Times New Roman" w:eastAsia="Calibri" w:hAnsi="Times New Roman"/>
                <w:b/>
                <w:sz w:val="16"/>
                <w:szCs w:val="16"/>
              </w:rPr>
            </w:pPr>
            <w:r w:rsidRPr="00522B25">
              <w:rPr>
                <w:rFonts w:ascii="Times New Roman" w:eastAsia="Calibri" w:hAnsi="Times New Roman"/>
                <w:b/>
                <w:sz w:val="16"/>
                <w:szCs w:val="16"/>
              </w:rPr>
              <w:t>7</w:t>
            </w:r>
          </w:p>
        </w:tc>
        <w:tc>
          <w:tcPr>
            <w:tcW w:w="844" w:type="dxa"/>
            <w:tcBorders>
              <w:top w:val="nil"/>
              <w:left w:val="nil"/>
              <w:bottom w:val="single" w:sz="4" w:space="0" w:color="auto"/>
              <w:right w:val="nil"/>
            </w:tcBorders>
          </w:tcPr>
          <w:p w14:paraId="2FA199EE" w14:textId="77777777" w:rsidR="00C95047" w:rsidRPr="00522B25" w:rsidRDefault="00C95047" w:rsidP="003F4F26">
            <w:pPr>
              <w:spacing w:line="240" w:lineRule="auto"/>
              <w:rPr>
                <w:rFonts w:ascii="Times New Roman" w:eastAsia="Calibri" w:hAnsi="Times New Roman"/>
                <w:b/>
                <w:sz w:val="16"/>
                <w:szCs w:val="16"/>
              </w:rPr>
            </w:pPr>
            <w:r w:rsidRPr="00522B25">
              <w:rPr>
                <w:rFonts w:ascii="Times New Roman" w:eastAsia="Calibri" w:hAnsi="Times New Roman"/>
                <w:b/>
                <w:sz w:val="16"/>
                <w:szCs w:val="16"/>
              </w:rPr>
              <w:t>8000</w:t>
            </w:r>
          </w:p>
        </w:tc>
        <w:tc>
          <w:tcPr>
            <w:tcW w:w="633" w:type="dxa"/>
            <w:tcBorders>
              <w:top w:val="nil"/>
              <w:left w:val="nil"/>
              <w:bottom w:val="single" w:sz="4" w:space="0" w:color="auto"/>
              <w:right w:val="nil"/>
            </w:tcBorders>
          </w:tcPr>
          <w:p w14:paraId="659B03F2"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0</w:t>
            </w:r>
          </w:p>
        </w:tc>
        <w:tc>
          <w:tcPr>
            <w:tcW w:w="633" w:type="dxa"/>
            <w:tcBorders>
              <w:top w:val="nil"/>
              <w:left w:val="nil"/>
              <w:bottom w:val="single" w:sz="4" w:space="0" w:color="auto"/>
              <w:right w:val="nil"/>
            </w:tcBorders>
          </w:tcPr>
          <w:p w14:paraId="06F33582"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3</w:t>
            </w:r>
          </w:p>
        </w:tc>
        <w:tc>
          <w:tcPr>
            <w:tcW w:w="633" w:type="dxa"/>
            <w:tcBorders>
              <w:top w:val="nil"/>
              <w:left w:val="nil"/>
              <w:bottom w:val="single" w:sz="4" w:space="0" w:color="auto"/>
              <w:right w:val="nil"/>
            </w:tcBorders>
          </w:tcPr>
          <w:p w14:paraId="3B58607E"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3</w:t>
            </w:r>
          </w:p>
        </w:tc>
        <w:tc>
          <w:tcPr>
            <w:tcW w:w="633" w:type="dxa"/>
            <w:tcBorders>
              <w:top w:val="nil"/>
              <w:left w:val="nil"/>
              <w:bottom w:val="single" w:sz="4" w:space="0" w:color="auto"/>
              <w:right w:val="nil"/>
            </w:tcBorders>
          </w:tcPr>
          <w:p w14:paraId="487A9851"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0</w:t>
            </w:r>
          </w:p>
        </w:tc>
        <w:tc>
          <w:tcPr>
            <w:tcW w:w="633" w:type="dxa"/>
            <w:tcBorders>
              <w:top w:val="nil"/>
              <w:left w:val="nil"/>
              <w:bottom w:val="single" w:sz="4" w:space="0" w:color="auto"/>
              <w:right w:val="nil"/>
            </w:tcBorders>
          </w:tcPr>
          <w:p w14:paraId="22322D66"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4</w:t>
            </w:r>
          </w:p>
        </w:tc>
        <w:tc>
          <w:tcPr>
            <w:tcW w:w="708" w:type="dxa"/>
            <w:tcBorders>
              <w:top w:val="nil"/>
              <w:left w:val="nil"/>
              <w:bottom w:val="single" w:sz="4" w:space="0" w:color="auto"/>
              <w:right w:val="nil"/>
            </w:tcBorders>
          </w:tcPr>
          <w:p w14:paraId="7A0470F3" w14:textId="77777777" w:rsidR="00C95047" w:rsidRPr="00522B25" w:rsidRDefault="00C95047" w:rsidP="003F4F26">
            <w:pPr>
              <w:spacing w:line="240" w:lineRule="auto"/>
              <w:rPr>
                <w:rFonts w:ascii="Times New Roman" w:eastAsia="Calibri" w:hAnsi="Times New Roman"/>
                <w:sz w:val="16"/>
                <w:szCs w:val="16"/>
              </w:rPr>
            </w:pPr>
            <w:r w:rsidRPr="00522B25">
              <w:rPr>
                <w:rFonts w:ascii="Times New Roman" w:eastAsia="Calibri" w:hAnsi="Times New Roman"/>
                <w:sz w:val="16"/>
                <w:szCs w:val="16"/>
              </w:rPr>
              <w:t>100</w:t>
            </w:r>
          </w:p>
        </w:tc>
      </w:tr>
    </w:tbl>
    <w:p w14:paraId="52E5F46A" w14:textId="77777777" w:rsidR="004848B8" w:rsidRDefault="00C95047" w:rsidP="0096351F">
      <w:pPr>
        <w:pStyle w:val="a2"/>
      </w:pPr>
      <w:r>
        <w:rPr>
          <w:b/>
        </w:rPr>
        <w:t>Note:</w:t>
      </w:r>
      <w:r>
        <w:t xml:space="preserve"> –</w:t>
      </w:r>
      <w:proofErr w:type="spellStart"/>
      <w:r>
        <w:t>ve</w:t>
      </w:r>
      <w:proofErr w:type="spellEnd"/>
      <w:r>
        <w:t xml:space="preserve"> = negative control group kept only in lagoon water; +</w:t>
      </w:r>
      <w:proofErr w:type="spellStart"/>
      <w:r>
        <w:t>ve</w:t>
      </w:r>
      <w:proofErr w:type="spellEnd"/>
      <w:r>
        <w:t xml:space="preserve"> 1 = positive control 1 exposed to 500 ppm of </w:t>
      </w:r>
      <w:proofErr w:type="spellStart"/>
      <w:r>
        <w:t>formaldeyde</w:t>
      </w:r>
      <w:proofErr w:type="spellEnd"/>
      <w:r>
        <w:t>; +</w:t>
      </w:r>
      <w:proofErr w:type="spellStart"/>
      <w:r>
        <w:t>ve</w:t>
      </w:r>
      <w:proofErr w:type="spellEnd"/>
      <w:r>
        <w:t xml:space="preserve"> 2 = positive control 2 exposed to 1000 ppm of </w:t>
      </w:r>
      <w:proofErr w:type="spellStart"/>
      <w:r>
        <w:t>formaldeyde</w:t>
      </w:r>
      <w:proofErr w:type="spellEnd"/>
    </w:p>
    <w:p w14:paraId="2125BC5E" w14:textId="77777777" w:rsidR="004848B8" w:rsidRDefault="004848B8" w:rsidP="004848B8">
      <w:pPr>
        <w:pStyle w:val="a1"/>
      </w:pPr>
    </w:p>
    <w:p w14:paraId="2ED86B69" w14:textId="5ADE6717" w:rsidR="00C95047" w:rsidRPr="004848B8" w:rsidRDefault="00C95047" w:rsidP="004848B8">
      <w:pPr>
        <w:pStyle w:val="a1"/>
        <w:rPr>
          <w:rFonts w:ascii="Times New Roman" w:eastAsia="Calibri" w:hAnsi="Times New Roman"/>
          <w:sz w:val="20"/>
          <w:szCs w:val="20"/>
        </w:rPr>
      </w:pPr>
      <w:r>
        <w:t>Discussion</w:t>
      </w:r>
    </w:p>
    <w:p w14:paraId="3F9D6ED7" w14:textId="77777777" w:rsidR="00C95047" w:rsidRDefault="00C95047" w:rsidP="00C95047">
      <w:pPr>
        <w:spacing w:line="240" w:lineRule="auto"/>
        <w:jc w:val="both"/>
        <w:rPr>
          <w:rFonts w:ascii="Times New Roman" w:eastAsia="Calibri" w:hAnsi="Times New Roman"/>
          <w:sz w:val="20"/>
          <w:szCs w:val="20"/>
        </w:rPr>
      </w:pPr>
      <w:r>
        <w:rPr>
          <w:rFonts w:ascii="Times New Roman" w:eastAsia="Calibri" w:hAnsi="Times New Roman"/>
          <w:sz w:val="20"/>
          <w:szCs w:val="20"/>
        </w:rPr>
        <w:t xml:space="preserve">This study determined the levels of phytochemicals and heavy metals in the extracts of </w:t>
      </w:r>
      <w:r>
        <w:rPr>
          <w:rFonts w:ascii="Times New Roman" w:eastAsia="Calibri" w:hAnsi="Times New Roman"/>
          <w:i/>
          <w:iCs/>
          <w:sz w:val="20"/>
          <w:szCs w:val="20"/>
        </w:rPr>
        <w:t>F.</w:t>
      </w:r>
      <w:r>
        <w:rPr>
          <w:rFonts w:ascii="Times New Roman" w:eastAsia="Calibri" w:hAnsi="Times New Roman"/>
          <w:sz w:val="20"/>
          <w:szCs w:val="20"/>
        </w:rPr>
        <w:t xml:space="preserve"> </w:t>
      </w:r>
      <w:proofErr w:type="spellStart"/>
      <w:r>
        <w:rPr>
          <w:rFonts w:ascii="Times New Roman" w:eastAsia="Calibri" w:hAnsi="Times New Roman"/>
          <w:i/>
          <w:iCs/>
          <w:sz w:val="20"/>
          <w:szCs w:val="20"/>
        </w:rPr>
        <w:t>exasperata</w:t>
      </w:r>
      <w:proofErr w:type="spellEnd"/>
      <w:r>
        <w:rPr>
          <w:rFonts w:ascii="Times New Roman" w:eastAsia="Calibri" w:hAnsi="Times New Roman"/>
          <w:sz w:val="20"/>
          <w:szCs w:val="20"/>
        </w:rPr>
        <w:t xml:space="preserve"> leaves obtained in </w:t>
      </w:r>
      <w:proofErr w:type="spellStart"/>
      <w:r>
        <w:rPr>
          <w:rFonts w:ascii="Times New Roman" w:eastAsia="Calibri" w:hAnsi="Times New Roman"/>
          <w:sz w:val="20"/>
          <w:szCs w:val="20"/>
        </w:rPr>
        <w:t>Birnin</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Kebbi</w:t>
      </w:r>
      <w:proofErr w:type="spellEnd"/>
      <w:r>
        <w:rPr>
          <w:rFonts w:ascii="Times New Roman" w:eastAsia="Calibri" w:hAnsi="Times New Roman"/>
          <w:sz w:val="20"/>
          <w:szCs w:val="20"/>
        </w:rPr>
        <w:t xml:space="preserve">, Nigeria, and also determined their toxicity using a modified brine shrimp lethality assay. </w:t>
      </w:r>
      <w:r>
        <w:rPr>
          <w:rFonts w:ascii="Times New Roman" w:eastAsia="Calibri" w:hAnsi="Times New Roman"/>
          <w:i/>
          <w:sz w:val="20"/>
          <w:szCs w:val="20"/>
        </w:rPr>
        <w:t xml:space="preserve">F. </w:t>
      </w:r>
      <w:proofErr w:type="spellStart"/>
      <w:r>
        <w:rPr>
          <w:rFonts w:ascii="Times New Roman" w:eastAsia="Calibri" w:hAnsi="Times New Roman"/>
          <w:i/>
          <w:sz w:val="20"/>
          <w:szCs w:val="20"/>
        </w:rPr>
        <w:t>exasperata</w:t>
      </w:r>
      <w:proofErr w:type="spellEnd"/>
      <w:r>
        <w:rPr>
          <w:rFonts w:ascii="Times New Roman" w:eastAsia="Calibri" w:hAnsi="Times New Roman"/>
          <w:sz w:val="20"/>
          <w:szCs w:val="20"/>
        </w:rPr>
        <w:t xml:space="preserve"> is commonly used in traditional medicine in Nigeria, but there is a dearth of documented information about its toxicity. This study, therefore, aimed to determine the safe doses of the plant in order to prevent unintended fatalities among its users.</w:t>
      </w:r>
    </w:p>
    <w:p w14:paraId="15B203D4" w14:textId="02B8E605" w:rsidR="00C95047" w:rsidRDefault="00C95047" w:rsidP="006F674C">
      <w:pPr>
        <w:spacing w:line="240" w:lineRule="auto"/>
        <w:jc w:val="both"/>
        <w:rPr>
          <w:rFonts w:ascii="Times New Roman" w:eastAsia="Calibri" w:hAnsi="Times New Roman"/>
          <w:sz w:val="20"/>
          <w:szCs w:val="20"/>
        </w:rPr>
      </w:pPr>
      <w:r>
        <w:rPr>
          <w:rFonts w:ascii="Times New Roman" w:eastAsia="Calibri" w:hAnsi="Times New Roman"/>
          <w:sz w:val="20"/>
          <w:szCs w:val="20"/>
        </w:rPr>
        <w:t xml:space="preserve">Tables 1 and 2 show that the plant is rich in phytochemicals, which justifies its efficacy in treating or managing several diseases mentioned earlier. However, the extract of the plant contained high levels of flavonoids and </w:t>
      </w:r>
      <w:proofErr w:type="spellStart"/>
      <w:r>
        <w:rPr>
          <w:rFonts w:ascii="Times New Roman" w:eastAsia="Calibri" w:hAnsi="Times New Roman"/>
          <w:sz w:val="20"/>
          <w:szCs w:val="20"/>
        </w:rPr>
        <w:t>saponins</w:t>
      </w:r>
      <w:proofErr w:type="spellEnd"/>
      <w:r>
        <w:rPr>
          <w:rFonts w:ascii="Times New Roman" w:eastAsia="Calibri" w:hAnsi="Times New Roman"/>
          <w:sz w:val="20"/>
          <w:szCs w:val="20"/>
        </w:rPr>
        <w:t xml:space="preserve">, which may accumulate to toxic levels if the plant is taken constantly for a prolonged period of time. High doses of </w:t>
      </w:r>
      <w:proofErr w:type="spellStart"/>
      <w:r>
        <w:rPr>
          <w:rFonts w:ascii="Times New Roman" w:eastAsia="Calibri" w:hAnsi="Times New Roman"/>
          <w:sz w:val="20"/>
          <w:szCs w:val="20"/>
        </w:rPr>
        <w:t>saponins</w:t>
      </w:r>
      <w:proofErr w:type="spellEnd"/>
      <w:r>
        <w:rPr>
          <w:rFonts w:ascii="Times New Roman" w:eastAsia="Calibri" w:hAnsi="Times New Roman"/>
          <w:sz w:val="20"/>
          <w:szCs w:val="20"/>
        </w:rPr>
        <w:t xml:space="preserve"> may cause loss of appetite, diarrhea, malnutrition, and hepatic failure, among other health effects </w:t>
      </w:r>
      <w:bookmarkStart w:id="2" w:name="_Hlk103847048"/>
      <w:r>
        <w:rPr>
          <w:rFonts w:ascii="Times New Roman" w:eastAsia="Calibri" w:hAnsi="Times New Roman"/>
          <w:sz w:val="20"/>
          <w:szCs w:val="20"/>
        </w:rPr>
        <w:t>[18</w:t>
      </w:r>
      <w:r w:rsidR="006F674C">
        <w:rPr>
          <w:rFonts w:ascii="Times New Roman" w:eastAsia="Calibri" w:hAnsi="Times New Roman"/>
          <w:sz w:val="20"/>
          <w:szCs w:val="20"/>
        </w:rPr>
        <w:t>-</w:t>
      </w:r>
      <w:r>
        <w:rPr>
          <w:rFonts w:ascii="Times New Roman" w:eastAsia="Calibri" w:hAnsi="Times New Roman"/>
          <w:sz w:val="20"/>
          <w:szCs w:val="20"/>
        </w:rPr>
        <w:t>20].</w:t>
      </w:r>
      <w:bookmarkEnd w:id="2"/>
      <w:r>
        <w:rPr>
          <w:rFonts w:ascii="Times New Roman" w:eastAsia="Calibri" w:hAnsi="Times New Roman"/>
          <w:sz w:val="20"/>
          <w:szCs w:val="20"/>
        </w:rPr>
        <w:t xml:space="preserve"> High levels of flavonoids can induce mild to moderate </w:t>
      </w:r>
      <w:proofErr w:type="spellStart"/>
      <w:r>
        <w:rPr>
          <w:rFonts w:ascii="Times New Roman" w:eastAsia="Calibri" w:hAnsi="Times New Roman"/>
          <w:sz w:val="20"/>
          <w:szCs w:val="20"/>
        </w:rPr>
        <w:t>histopathological</w:t>
      </w:r>
      <w:proofErr w:type="spellEnd"/>
      <w:r>
        <w:rPr>
          <w:rFonts w:ascii="Times New Roman" w:eastAsia="Calibri" w:hAnsi="Times New Roman"/>
          <w:sz w:val="20"/>
          <w:szCs w:val="20"/>
        </w:rPr>
        <w:t xml:space="preserve"> alterations in the liver and kidneys </w:t>
      </w:r>
      <w:bookmarkStart w:id="3" w:name="_Hlk103847098"/>
      <w:r>
        <w:rPr>
          <w:rFonts w:ascii="Times New Roman" w:eastAsia="Calibri" w:hAnsi="Times New Roman"/>
          <w:sz w:val="20"/>
          <w:szCs w:val="20"/>
        </w:rPr>
        <w:t>[21].</w:t>
      </w:r>
      <w:bookmarkEnd w:id="3"/>
      <w:r>
        <w:rPr>
          <w:rFonts w:ascii="Times New Roman" w:eastAsia="Calibri" w:hAnsi="Times New Roman"/>
          <w:sz w:val="20"/>
          <w:szCs w:val="20"/>
        </w:rPr>
        <w:t xml:space="preserve"> The results of the current study are consistent with almost all available studies on the plant. Notably,</w:t>
      </w:r>
      <w:bookmarkStart w:id="4" w:name="_Hlk103847145"/>
      <w:r>
        <w:rPr>
          <w:rFonts w:ascii="Times New Roman" w:eastAsia="Calibri" w:hAnsi="Times New Roman"/>
          <w:sz w:val="20"/>
          <w:szCs w:val="20"/>
        </w:rPr>
        <w:t xml:space="preserve"> </w:t>
      </w:r>
      <w:proofErr w:type="spellStart"/>
      <w:r>
        <w:rPr>
          <w:rFonts w:ascii="Times New Roman" w:eastAsia="Calibri" w:hAnsi="Times New Roman"/>
          <w:sz w:val="20"/>
          <w:szCs w:val="20"/>
        </w:rPr>
        <w:t>Kofie</w:t>
      </w:r>
      <w:proofErr w:type="spellEnd"/>
      <w:r>
        <w:rPr>
          <w:rFonts w:ascii="Times New Roman" w:eastAsia="Calibri" w:hAnsi="Times New Roman"/>
          <w:sz w:val="20"/>
          <w:szCs w:val="20"/>
        </w:rPr>
        <w:t xml:space="preserve"> </w:t>
      </w:r>
      <w:bookmarkEnd w:id="4"/>
      <w:r>
        <w:rPr>
          <w:rFonts w:ascii="Times New Roman" w:eastAsia="Calibri" w:hAnsi="Times New Roman"/>
          <w:i/>
          <w:iCs/>
          <w:sz w:val="20"/>
          <w:szCs w:val="20"/>
        </w:rPr>
        <w:t>et al</w:t>
      </w:r>
      <w:r>
        <w:rPr>
          <w:rFonts w:ascii="Times New Roman" w:eastAsia="Calibri" w:hAnsi="Times New Roman"/>
          <w:sz w:val="20"/>
          <w:szCs w:val="20"/>
        </w:rPr>
        <w:t xml:space="preserve">. [22] detected the mentioned phytochemicals in </w:t>
      </w:r>
      <w:r>
        <w:rPr>
          <w:rFonts w:ascii="Times New Roman" w:eastAsia="Calibri" w:hAnsi="Times New Roman"/>
          <w:i/>
          <w:iCs/>
          <w:sz w:val="20"/>
          <w:szCs w:val="20"/>
        </w:rPr>
        <w:t xml:space="preserve">F. </w:t>
      </w:r>
      <w:proofErr w:type="spellStart"/>
      <w:r>
        <w:rPr>
          <w:rFonts w:ascii="Times New Roman" w:eastAsia="Calibri" w:hAnsi="Times New Roman"/>
          <w:i/>
          <w:iCs/>
          <w:sz w:val="20"/>
          <w:szCs w:val="20"/>
        </w:rPr>
        <w:t>exasperata</w:t>
      </w:r>
      <w:proofErr w:type="spellEnd"/>
      <w:r>
        <w:rPr>
          <w:rFonts w:ascii="Times New Roman" w:eastAsia="Calibri" w:hAnsi="Times New Roman"/>
          <w:sz w:val="20"/>
          <w:szCs w:val="20"/>
        </w:rPr>
        <w:t xml:space="preserve"> obtained from Kwame Nkrumah University of Science and Technology, Kumasi, Ghana. </w:t>
      </w:r>
      <w:bookmarkStart w:id="5" w:name="_Hlk103847223"/>
      <w:proofErr w:type="spellStart"/>
      <w:r>
        <w:rPr>
          <w:rFonts w:ascii="Times New Roman" w:eastAsia="Calibri" w:hAnsi="Times New Roman"/>
          <w:sz w:val="20"/>
          <w:szCs w:val="20"/>
        </w:rPr>
        <w:t>Ajayi</w:t>
      </w:r>
      <w:proofErr w:type="spellEnd"/>
      <w:r>
        <w:rPr>
          <w:rFonts w:ascii="Times New Roman" w:eastAsia="Calibri" w:hAnsi="Times New Roman"/>
          <w:sz w:val="20"/>
          <w:szCs w:val="20"/>
        </w:rPr>
        <w:t xml:space="preserve"> </w:t>
      </w:r>
      <w:bookmarkEnd w:id="5"/>
      <w:r>
        <w:rPr>
          <w:rFonts w:ascii="Times New Roman" w:eastAsia="Calibri" w:hAnsi="Times New Roman"/>
          <w:i/>
          <w:iCs/>
          <w:sz w:val="20"/>
          <w:szCs w:val="20"/>
        </w:rPr>
        <w:t>et al</w:t>
      </w:r>
      <w:r>
        <w:rPr>
          <w:rFonts w:ascii="Times New Roman" w:eastAsia="Calibri" w:hAnsi="Times New Roman"/>
          <w:sz w:val="20"/>
          <w:szCs w:val="20"/>
        </w:rPr>
        <w:t xml:space="preserve">. [23] also detected these phytochemicals in </w:t>
      </w:r>
      <w:r>
        <w:rPr>
          <w:rFonts w:ascii="Times New Roman" w:eastAsia="Calibri" w:hAnsi="Times New Roman"/>
          <w:i/>
          <w:iCs/>
          <w:sz w:val="20"/>
          <w:szCs w:val="20"/>
        </w:rPr>
        <w:t>F.</w:t>
      </w:r>
      <w:r>
        <w:rPr>
          <w:rFonts w:ascii="Times New Roman" w:eastAsia="Calibri" w:hAnsi="Times New Roman"/>
          <w:sz w:val="20"/>
          <w:szCs w:val="20"/>
        </w:rPr>
        <w:t xml:space="preserve"> </w:t>
      </w:r>
      <w:proofErr w:type="spellStart"/>
      <w:r>
        <w:rPr>
          <w:rFonts w:ascii="Times New Roman" w:eastAsia="Calibri" w:hAnsi="Times New Roman"/>
          <w:i/>
          <w:iCs/>
          <w:sz w:val="20"/>
          <w:szCs w:val="20"/>
        </w:rPr>
        <w:t>exasperata</w:t>
      </w:r>
      <w:proofErr w:type="spellEnd"/>
      <w:r>
        <w:rPr>
          <w:rFonts w:ascii="Times New Roman" w:eastAsia="Calibri" w:hAnsi="Times New Roman"/>
          <w:sz w:val="20"/>
          <w:szCs w:val="20"/>
        </w:rPr>
        <w:t xml:space="preserve"> leaves obtained in Ilesha, </w:t>
      </w:r>
      <w:proofErr w:type="spellStart"/>
      <w:r>
        <w:rPr>
          <w:rFonts w:ascii="Times New Roman" w:eastAsia="Calibri" w:hAnsi="Times New Roman"/>
          <w:sz w:val="20"/>
          <w:szCs w:val="20"/>
        </w:rPr>
        <w:t>Osun</w:t>
      </w:r>
      <w:proofErr w:type="spellEnd"/>
      <w:r>
        <w:rPr>
          <w:rFonts w:ascii="Times New Roman" w:eastAsia="Calibri" w:hAnsi="Times New Roman"/>
          <w:sz w:val="20"/>
          <w:szCs w:val="20"/>
        </w:rPr>
        <w:t xml:space="preserve"> State, Nigeria.</w:t>
      </w:r>
      <w:bookmarkStart w:id="6" w:name="_Hlk103847266"/>
      <w:r>
        <w:rPr>
          <w:rFonts w:ascii="Times New Roman" w:eastAsia="Calibri" w:hAnsi="Times New Roman"/>
          <w:sz w:val="20"/>
          <w:szCs w:val="20"/>
        </w:rPr>
        <w:t xml:space="preserve"> </w:t>
      </w:r>
      <w:proofErr w:type="spellStart"/>
      <w:r>
        <w:rPr>
          <w:rFonts w:ascii="Times New Roman" w:eastAsia="Calibri" w:hAnsi="Times New Roman"/>
          <w:sz w:val="20"/>
          <w:szCs w:val="20"/>
        </w:rPr>
        <w:t>Nworu</w:t>
      </w:r>
      <w:proofErr w:type="spellEnd"/>
      <w:r>
        <w:rPr>
          <w:rFonts w:ascii="Times New Roman" w:eastAsia="Calibri" w:hAnsi="Times New Roman"/>
          <w:sz w:val="20"/>
          <w:szCs w:val="20"/>
        </w:rPr>
        <w:t xml:space="preserve"> </w:t>
      </w:r>
      <w:bookmarkEnd w:id="6"/>
      <w:r>
        <w:rPr>
          <w:rFonts w:ascii="Times New Roman" w:eastAsia="Calibri" w:hAnsi="Times New Roman"/>
          <w:i/>
          <w:iCs/>
          <w:sz w:val="20"/>
          <w:szCs w:val="20"/>
        </w:rPr>
        <w:t>et al</w:t>
      </w:r>
      <w:r>
        <w:rPr>
          <w:rFonts w:ascii="Times New Roman" w:eastAsia="Calibri" w:hAnsi="Times New Roman"/>
          <w:sz w:val="20"/>
          <w:szCs w:val="20"/>
        </w:rPr>
        <w:t xml:space="preserve">. [24] reported </w:t>
      </w:r>
      <w:r>
        <w:rPr>
          <w:rFonts w:ascii="Times New Roman" w:eastAsia="Calibri" w:hAnsi="Times New Roman"/>
          <w:sz w:val="20"/>
          <w:szCs w:val="20"/>
        </w:rPr>
        <w:lastRenderedPageBreak/>
        <w:t xml:space="preserve">similar findings in </w:t>
      </w:r>
      <w:r>
        <w:rPr>
          <w:rFonts w:ascii="Times New Roman" w:eastAsia="Calibri" w:hAnsi="Times New Roman"/>
          <w:i/>
          <w:iCs/>
          <w:sz w:val="20"/>
          <w:szCs w:val="20"/>
        </w:rPr>
        <w:t xml:space="preserve">F. </w:t>
      </w:r>
      <w:proofErr w:type="spellStart"/>
      <w:r>
        <w:rPr>
          <w:rFonts w:ascii="Times New Roman" w:eastAsia="Calibri" w:hAnsi="Times New Roman"/>
          <w:i/>
          <w:iCs/>
          <w:sz w:val="20"/>
          <w:szCs w:val="20"/>
        </w:rPr>
        <w:t>exasperata</w:t>
      </w:r>
      <w:proofErr w:type="spellEnd"/>
      <w:r>
        <w:rPr>
          <w:rFonts w:ascii="Times New Roman" w:eastAsia="Calibri" w:hAnsi="Times New Roman"/>
          <w:sz w:val="20"/>
          <w:szCs w:val="20"/>
        </w:rPr>
        <w:t xml:space="preserve"> obtained in </w:t>
      </w:r>
      <w:proofErr w:type="spellStart"/>
      <w:r>
        <w:rPr>
          <w:rFonts w:ascii="Times New Roman" w:eastAsia="Calibri" w:hAnsi="Times New Roman"/>
          <w:sz w:val="20"/>
          <w:szCs w:val="20"/>
        </w:rPr>
        <w:t>Nsukka</w:t>
      </w:r>
      <w:proofErr w:type="spellEnd"/>
      <w:r>
        <w:rPr>
          <w:rFonts w:ascii="Times New Roman" w:eastAsia="Calibri" w:hAnsi="Times New Roman"/>
          <w:sz w:val="20"/>
          <w:szCs w:val="20"/>
        </w:rPr>
        <w:t>, Enugu State, Nigeria. However, the mentioned studies and the current study showed varying levels of the phytochemicals, which could be caused by several factors. According to</w:t>
      </w:r>
      <w:bookmarkStart w:id="7" w:name="_Hlk103847321"/>
      <w:r>
        <w:rPr>
          <w:rFonts w:ascii="Times New Roman" w:eastAsia="Calibri" w:hAnsi="Times New Roman"/>
          <w:sz w:val="20"/>
          <w:szCs w:val="20"/>
        </w:rPr>
        <w:t xml:space="preserve"> Kumar </w:t>
      </w:r>
      <w:bookmarkEnd w:id="7"/>
      <w:r>
        <w:rPr>
          <w:rFonts w:ascii="Times New Roman" w:eastAsia="Calibri" w:hAnsi="Times New Roman"/>
          <w:i/>
          <w:iCs/>
          <w:sz w:val="20"/>
          <w:szCs w:val="20"/>
        </w:rPr>
        <w:t>et al</w:t>
      </w:r>
      <w:r>
        <w:rPr>
          <w:rFonts w:ascii="Times New Roman" w:eastAsia="Calibri" w:hAnsi="Times New Roman"/>
          <w:sz w:val="20"/>
          <w:szCs w:val="20"/>
        </w:rPr>
        <w:t xml:space="preserve">. [25], temperatures and wind patterns (which vary worldwide) affect precipitation, which in turn affects plant architecture, flowering, fruiting, and phytochemical composition. The varied levels of the phytochemicals can also be caused by the different physiological and developmental stages of the </w:t>
      </w:r>
      <w:r>
        <w:rPr>
          <w:rFonts w:ascii="Times New Roman" w:eastAsia="Calibri" w:hAnsi="Times New Roman"/>
          <w:i/>
          <w:iCs/>
          <w:sz w:val="20"/>
          <w:szCs w:val="20"/>
        </w:rPr>
        <w:t xml:space="preserve">F. </w:t>
      </w:r>
      <w:proofErr w:type="spellStart"/>
      <w:r>
        <w:rPr>
          <w:rFonts w:ascii="Times New Roman" w:eastAsia="Calibri" w:hAnsi="Times New Roman"/>
          <w:i/>
          <w:iCs/>
          <w:sz w:val="20"/>
          <w:szCs w:val="20"/>
        </w:rPr>
        <w:t>exasperata</w:t>
      </w:r>
      <w:proofErr w:type="spellEnd"/>
      <w:r>
        <w:rPr>
          <w:rFonts w:ascii="Times New Roman" w:eastAsia="Calibri" w:hAnsi="Times New Roman"/>
          <w:sz w:val="20"/>
          <w:szCs w:val="20"/>
        </w:rPr>
        <w:t xml:space="preserve"> used in each study, in which flowering plants produce more phytochemicals </w:t>
      </w:r>
      <w:bookmarkStart w:id="8" w:name="_Hlk103847498"/>
      <w:r>
        <w:rPr>
          <w:rFonts w:ascii="Times New Roman" w:eastAsia="Calibri" w:hAnsi="Times New Roman"/>
          <w:sz w:val="20"/>
          <w:szCs w:val="20"/>
        </w:rPr>
        <w:t>[26]</w:t>
      </w:r>
      <w:bookmarkEnd w:id="8"/>
      <w:r>
        <w:rPr>
          <w:rFonts w:ascii="Times New Roman" w:eastAsia="Calibri" w:hAnsi="Times New Roman"/>
          <w:sz w:val="20"/>
          <w:szCs w:val="20"/>
        </w:rPr>
        <w:t xml:space="preserve">. Environmental stress, mostly from pollutants like heavy metals and microorganisms, can also cause some phytochemicals to build up in plants </w:t>
      </w:r>
      <w:bookmarkStart w:id="9" w:name="_Hlk103847550"/>
      <w:r>
        <w:rPr>
          <w:rFonts w:ascii="Times New Roman" w:eastAsia="Calibri" w:hAnsi="Times New Roman"/>
          <w:sz w:val="20"/>
          <w:szCs w:val="20"/>
        </w:rPr>
        <w:t>[27].</w:t>
      </w:r>
      <w:bookmarkEnd w:id="9"/>
      <w:r>
        <w:rPr>
          <w:rFonts w:ascii="Times New Roman" w:eastAsia="Calibri" w:hAnsi="Times New Roman"/>
          <w:sz w:val="20"/>
          <w:szCs w:val="20"/>
        </w:rPr>
        <w:t xml:space="preserve"> </w:t>
      </w:r>
    </w:p>
    <w:p w14:paraId="694987B2" w14:textId="77777777" w:rsidR="00C95047" w:rsidRDefault="00C95047" w:rsidP="00C95047">
      <w:pPr>
        <w:spacing w:line="240" w:lineRule="auto"/>
        <w:jc w:val="both"/>
        <w:rPr>
          <w:rFonts w:ascii="Times New Roman" w:eastAsia="Calibri" w:hAnsi="Times New Roman"/>
          <w:sz w:val="20"/>
          <w:szCs w:val="20"/>
        </w:rPr>
      </w:pPr>
      <w:r>
        <w:rPr>
          <w:rFonts w:ascii="Times New Roman" w:eastAsia="Calibri" w:hAnsi="Times New Roman"/>
          <w:sz w:val="20"/>
          <w:szCs w:val="20"/>
        </w:rPr>
        <w:t xml:space="preserve">Furthermore, Table 3 reveals that the plant extract contains non-permissible levels of Cd, Cu, and </w:t>
      </w:r>
      <w:proofErr w:type="spellStart"/>
      <w:r>
        <w:rPr>
          <w:rFonts w:ascii="Times New Roman" w:eastAsia="Calibri" w:hAnsi="Times New Roman"/>
          <w:sz w:val="20"/>
          <w:szCs w:val="20"/>
        </w:rPr>
        <w:t>Pb</w:t>
      </w:r>
      <w:proofErr w:type="spellEnd"/>
      <w:r>
        <w:rPr>
          <w:rFonts w:ascii="Times New Roman" w:eastAsia="Calibri" w:hAnsi="Times New Roman"/>
          <w:sz w:val="20"/>
          <w:szCs w:val="20"/>
        </w:rPr>
        <w:t xml:space="preserve">, which again indicates that the plant can induce health hazards in consumers. In minute quantities, some heavy metals perform biological functions </w:t>
      </w:r>
      <w:bookmarkStart w:id="10" w:name="_Hlk103847619"/>
      <w:r>
        <w:rPr>
          <w:rFonts w:ascii="Times New Roman" w:eastAsia="Calibri" w:hAnsi="Times New Roman"/>
          <w:sz w:val="20"/>
          <w:szCs w:val="20"/>
        </w:rPr>
        <w:t>[28]</w:t>
      </w:r>
      <w:bookmarkEnd w:id="10"/>
      <w:r>
        <w:rPr>
          <w:rFonts w:ascii="Times New Roman" w:eastAsia="Calibri" w:hAnsi="Times New Roman"/>
          <w:sz w:val="20"/>
          <w:szCs w:val="20"/>
        </w:rPr>
        <w:t xml:space="preserve">. But at certain levels, they can build up in the body and deplete antioxidants, producing free radicals and other health risks </w:t>
      </w:r>
      <w:bookmarkStart w:id="11" w:name="_Hlk103847683"/>
      <w:r>
        <w:rPr>
          <w:rFonts w:ascii="Times New Roman" w:eastAsia="Calibri" w:hAnsi="Times New Roman"/>
          <w:sz w:val="20"/>
          <w:szCs w:val="20"/>
        </w:rPr>
        <w:t>[29]</w:t>
      </w:r>
      <w:bookmarkEnd w:id="11"/>
      <w:r>
        <w:rPr>
          <w:rFonts w:ascii="Times New Roman" w:eastAsia="Calibri" w:hAnsi="Times New Roman"/>
          <w:sz w:val="20"/>
          <w:szCs w:val="20"/>
        </w:rPr>
        <w:t xml:space="preserve">. The kidneys, liver, pancreas, lungs, bones, and testicles are the main targets of Cd toxicity </w:t>
      </w:r>
      <w:bookmarkStart w:id="12" w:name="_Hlk103847741"/>
      <w:r>
        <w:rPr>
          <w:rFonts w:ascii="Times New Roman" w:eastAsia="Calibri" w:hAnsi="Times New Roman"/>
          <w:sz w:val="20"/>
          <w:szCs w:val="20"/>
        </w:rPr>
        <w:t>[30].</w:t>
      </w:r>
      <w:bookmarkEnd w:id="12"/>
      <w:r>
        <w:rPr>
          <w:rFonts w:ascii="Times New Roman" w:eastAsia="Calibri" w:hAnsi="Times New Roman"/>
          <w:sz w:val="20"/>
          <w:szCs w:val="20"/>
        </w:rPr>
        <w:t xml:space="preserve"> </w:t>
      </w:r>
      <w:proofErr w:type="spellStart"/>
      <w:r>
        <w:rPr>
          <w:rFonts w:ascii="Times New Roman" w:eastAsia="Calibri" w:hAnsi="Times New Roman"/>
          <w:sz w:val="20"/>
          <w:szCs w:val="20"/>
        </w:rPr>
        <w:t>Pb</w:t>
      </w:r>
      <w:proofErr w:type="spellEnd"/>
      <w:r>
        <w:rPr>
          <w:rFonts w:ascii="Times New Roman" w:eastAsia="Calibri" w:hAnsi="Times New Roman"/>
          <w:sz w:val="20"/>
          <w:szCs w:val="20"/>
        </w:rPr>
        <w:t xml:space="preserve"> is neurotoxic and can cause mental retardation</w:t>
      </w:r>
      <w:r>
        <w:rPr>
          <w:rFonts w:ascii="Times New Roman" w:eastAsia="Calibri" w:hAnsi="Times New Roman"/>
          <w:sz w:val="24"/>
          <w:szCs w:val="24"/>
        </w:rPr>
        <w:t>,</w:t>
      </w:r>
      <w:r>
        <w:t xml:space="preserve"> </w:t>
      </w:r>
      <w:r>
        <w:rPr>
          <w:rFonts w:ascii="Times New Roman" w:eastAsia="Calibri" w:hAnsi="Times New Roman"/>
          <w:sz w:val="20"/>
          <w:szCs w:val="20"/>
        </w:rPr>
        <w:t xml:space="preserve">particularly in children [30]. </w:t>
      </w:r>
      <w:proofErr w:type="spellStart"/>
      <w:r>
        <w:rPr>
          <w:rFonts w:ascii="Times New Roman" w:eastAsia="Calibri" w:hAnsi="Times New Roman"/>
          <w:sz w:val="20"/>
          <w:szCs w:val="20"/>
        </w:rPr>
        <w:t>Pb</w:t>
      </w:r>
      <w:proofErr w:type="spellEnd"/>
      <w:r>
        <w:rPr>
          <w:rFonts w:ascii="Times New Roman" w:eastAsia="Calibri" w:hAnsi="Times New Roman"/>
          <w:sz w:val="20"/>
          <w:szCs w:val="20"/>
        </w:rPr>
        <w:t xml:space="preserve"> and Cd can also increase the risk of cardio-vascular diseases </w:t>
      </w:r>
      <w:bookmarkStart w:id="13" w:name="_Hlk103847839"/>
      <w:r>
        <w:rPr>
          <w:rFonts w:ascii="Times New Roman" w:eastAsia="Calibri" w:hAnsi="Times New Roman"/>
          <w:sz w:val="20"/>
          <w:szCs w:val="20"/>
        </w:rPr>
        <w:t>[31].</w:t>
      </w:r>
      <w:bookmarkEnd w:id="13"/>
      <w:r>
        <w:rPr>
          <w:rFonts w:ascii="Times New Roman" w:eastAsia="Calibri" w:hAnsi="Times New Roman"/>
          <w:sz w:val="20"/>
          <w:szCs w:val="20"/>
        </w:rPr>
        <w:t xml:space="preserve"> Excessive Cu </w:t>
      </w:r>
      <w:proofErr w:type="spellStart"/>
      <w:r>
        <w:rPr>
          <w:rFonts w:ascii="Times New Roman" w:eastAsia="Calibri" w:hAnsi="Times New Roman"/>
          <w:sz w:val="20"/>
          <w:szCs w:val="20"/>
        </w:rPr>
        <w:t>buidup</w:t>
      </w:r>
      <w:proofErr w:type="spellEnd"/>
      <w:r>
        <w:rPr>
          <w:rFonts w:ascii="Times New Roman" w:eastAsia="Calibri" w:hAnsi="Times New Roman"/>
          <w:sz w:val="20"/>
          <w:szCs w:val="20"/>
        </w:rPr>
        <w:t xml:space="preserve"> in the body can cause respiratory and reproductive disorders </w:t>
      </w:r>
      <w:bookmarkStart w:id="14" w:name="_Hlk103847890"/>
      <w:r>
        <w:rPr>
          <w:rFonts w:ascii="Times New Roman" w:eastAsia="Calibri" w:hAnsi="Times New Roman"/>
          <w:sz w:val="20"/>
          <w:szCs w:val="20"/>
        </w:rPr>
        <w:t>[32].</w:t>
      </w:r>
      <w:bookmarkEnd w:id="14"/>
      <w:r>
        <w:rPr>
          <w:rFonts w:ascii="Times New Roman" w:eastAsia="Calibri" w:hAnsi="Times New Roman"/>
          <w:sz w:val="20"/>
          <w:szCs w:val="20"/>
        </w:rPr>
        <w:t xml:space="preserve"> The results of the present study are in line with those of </w:t>
      </w:r>
      <w:bookmarkStart w:id="15" w:name="_Hlk103847952"/>
      <w:proofErr w:type="spellStart"/>
      <w:r>
        <w:rPr>
          <w:rFonts w:ascii="Times New Roman" w:eastAsia="Calibri" w:hAnsi="Times New Roman"/>
          <w:sz w:val="20"/>
          <w:szCs w:val="20"/>
        </w:rPr>
        <w:t>Sunmola</w:t>
      </w:r>
      <w:proofErr w:type="spellEnd"/>
      <w:r>
        <w:rPr>
          <w:rFonts w:ascii="Times New Roman" w:eastAsia="Calibri" w:hAnsi="Times New Roman"/>
          <w:sz w:val="20"/>
          <w:szCs w:val="20"/>
        </w:rPr>
        <w:t xml:space="preserve"> </w:t>
      </w:r>
      <w:bookmarkEnd w:id="15"/>
      <w:r>
        <w:rPr>
          <w:rFonts w:ascii="Times New Roman" w:eastAsia="Calibri" w:hAnsi="Times New Roman"/>
          <w:i/>
          <w:iCs/>
          <w:sz w:val="20"/>
          <w:szCs w:val="20"/>
        </w:rPr>
        <w:t>et al</w:t>
      </w:r>
      <w:r>
        <w:rPr>
          <w:rFonts w:ascii="Times New Roman" w:eastAsia="Calibri" w:hAnsi="Times New Roman"/>
          <w:sz w:val="20"/>
          <w:szCs w:val="20"/>
        </w:rPr>
        <w:t xml:space="preserve">. [33], who detected non-permissible levels of Cd and </w:t>
      </w:r>
      <w:proofErr w:type="spellStart"/>
      <w:r>
        <w:rPr>
          <w:rFonts w:ascii="Times New Roman" w:eastAsia="Calibri" w:hAnsi="Times New Roman"/>
          <w:sz w:val="20"/>
          <w:szCs w:val="20"/>
        </w:rPr>
        <w:t>Pb</w:t>
      </w:r>
      <w:proofErr w:type="spellEnd"/>
      <w:r>
        <w:rPr>
          <w:rFonts w:ascii="Times New Roman" w:eastAsia="Calibri" w:hAnsi="Times New Roman"/>
          <w:sz w:val="20"/>
          <w:szCs w:val="20"/>
        </w:rPr>
        <w:t xml:space="preserve"> in the samples of </w:t>
      </w:r>
      <w:r>
        <w:rPr>
          <w:rFonts w:ascii="Times New Roman" w:eastAsia="Calibri" w:hAnsi="Times New Roman"/>
          <w:i/>
          <w:iCs/>
          <w:sz w:val="20"/>
          <w:szCs w:val="20"/>
        </w:rPr>
        <w:t xml:space="preserve">F. </w:t>
      </w:r>
      <w:proofErr w:type="spellStart"/>
      <w:r>
        <w:rPr>
          <w:rFonts w:ascii="Times New Roman" w:eastAsia="Calibri" w:hAnsi="Times New Roman"/>
          <w:i/>
          <w:iCs/>
          <w:sz w:val="20"/>
          <w:szCs w:val="20"/>
        </w:rPr>
        <w:t>exasperata</w:t>
      </w:r>
      <w:proofErr w:type="spellEnd"/>
      <w:r>
        <w:rPr>
          <w:rFonts w:ascii="Times New Roman" w:eastAsia="Calibri" w:hAnsi="Times New Roman"/>
          <w:sz w:val="20"/>
          <w:szCs w:val="20"/>
        </w:rPr>
        <w:t xml:space="preserve"> obtained at Covenant University, Ota, </w:t>
      </w:r>
      <w:proofErr w:type="gramStart"/>
      <w:r>
        <w:rPr>
          <w:rFonts w:ascii="Times New Roman" w:eastAsia="Calibri" w:hAnsi="Times New Roman"/>
          <w:sz w:val="20"/>
          <w:szCs w:val="20"/>
        </w:rPr>
        <w:t>Ogun</w:t>
      </w:r>
      <w:proofErr w:type="gramEnd"/>
      <w:r>
        <w:rPr>
          <w:rFonts w:ascii="Times New Roman" w:eastAsia="Calibri" w:hAnsi="Times New Roman"/>
          <w:sz w:val="20"/>
          <w:szCs w:val="20"/>
        </w:rPr>
        <w:t xml:space="preserve"> State, Nigeria. </w:t>
      </w:r>
      <w:bookmarkStart w:id="16" w:name="_Hlk103847992"/>
      <w:proofErr w:type="spellStart"/>
      <w:r>
        <w:rPr>
          <w:rFonts w:ascii="Times New Roman" w:eastAsia="Calibri" w:hAnsi="Times New Roman"/>
          <w:sz w:val="20"/>
          <w:szCs w:val="20"/>
        </w:rPr>
        <w:t>Agrahari</w:t>
      </w:r>
      <w:proofErr w:type="spellEnd"/>
      <w:r>
        <w:rPr>
          <w:rFonts w:ascii="Times New Roman" w:eastAsia="Calibri" w:hAnsi="Times New Roman"/>
          <w:sz w:val="20"/>
          <w:szCs w:val="20"/>
        </w:rPr>
        <w:t xml:space="preserve"> </w:t>
      </w:r>
      <w:bookmarkEnd w:id="16"/>
      <w:r>
        <w:rPr>
          <w:rFonts w:ascii="Times New Roman" w:eastAsia="Calibri" w:hAnsi="Times New Roman"/>
          <w:i/>
          <w:iCs/>
          <w:sz w:val="20"/>
          <w:szCs w:val="20"/>
        </w:rPr>
        <w:t>et al</w:t>
      </w:r>
      <w:r>
        <w:rPr>
          <w:rFonts w:ascii="Times New Roman" w:eastAsia="Calibri" w:hAnsi="Times New Roman"/>
          <w:sz w:val="20"/>
          <w:szCs w:val="20"/>
        </w:rPr>
        <w:t xml:space="preserve">. [34] also detected non-permissible levels of </w:t>
      </w:r>
      <w:proofErr w:type="spellStart"/>
      <w:r>
        <w:rPr>
          <w:rFonts w:ascii="Times New Roman" w:eastAsia="Calibri" w:hAnsi="Times New Roman"/>
          <w:sz w:val="20"/>
          <w:szCs w:val="20"/>
        </w:rPr>
        <w:t>Pb</w:t>
      </w:r>
      <w:proofErr w:type="spellEnd"/>
      <w:r>
        <w:rPr>
          <w:rFonts w:ascii="Times New Roman" w:eastAsia="Calibri" w:hAnsi="Times New Roman"/>
          <w:sz w:val="20"/>
          <w:szCs w:val="20"/>
        </w:rPr>
        <w:t xml:space="preserve"> (the only heavy metal evaluated in the study) in the samples of </w:t>
      </w:r>
      <w:r>
        <w:rPr>
          <w:rFonts w:ascii="Times New Roman" w:eastAsia="Calibri" w:hAnsi="Times New Roman"/>
          <w:i/>
          <w:iCs/>
          <w:sz w:val="20"/>
          <w:szCs w:val="20"/>
        </w:rPr>
        <w:t xml:space="preserve">F. </w:t>
      </w:r>
      <w:proofErr w:type="spellStart"/>
      <w:r>
        <w:rPr>
          <w:rFonts w:ascii="Times New Roman" w:eastAsia="Calibri" w:hAnsi="Times New Roman"/>
          <w:i/>
          <w:iCs/>
          <w:sz w:val="20"/>
          <w:szCs w:val="20"/>
        </w:rPr>
        <w:t>exasperata</w:t>
      </w:r>
      <w:proofErr w:type="spellEnd"/>
      <w:r>
        <w:rPr>
          <w:rFonts w:ascii="Times New Roman" w:eastAsia="Calibri" w:hAnsi="Times New Roman"/>
          <w:sz w:val="20"/>
          <w:szCs w:val="20"/>
        </w:rPr>
        <w:t xml:space="preserve"> obtained in Gorakhpur City, Uttar Pradesh, India. However, the results contrast with those of </w:t>
      </w:r>
      <w:bookmarkStart w:id="17" w:name="_Hlk103848038"/>
      <w:proofErr w:type="spellStart"/>
      <w:r>
        <w:rPr>
          <w:rFonts w:ascii="Times New Roman" w:eastAsia="Calibri" w:hAnsi="Times New Roman"/>
          <w:sz w:val="20"/>
          <w:szCs w:val="20"/>
        </w:rPr>
        <w:t>Tadesse</w:t>
      </w:r>
      <w:proofErr w:type="spellEnd"/>
      <w:r>
        <w:rPr>
          <w:rFonts w:ascii="Times New Roman" w:eastAsia="Calibri" w:hAnsi="Times New Roman"/>
          <w:sz w:val="20"/>
          <w:szCs w:val="20"/>
        </w:rPr>
        <w:t xml:space="preserve"> </w:t>
      </w:r>
      <w:bookmarkEnd w:id="17"/>
      <w:r>
        <w:rPr>
          <w:rFonts w:ascii="Times New Roman" w:eastAsia="Calibri" w:hAnsi="Times New Roman"/>
          <w:i/>
          <w:iCs/>
          <w:sz w:val="20"/>
          <w:szCs w:val="20"/>
        </w:rPr>
        <w:t>et al</w:t>
      </w:r>
      <w:r>
        <w:rPr>
          <w:rFonts w:ascii="Times New Roman" w:eastAsia="Calibri" w:hAnsi="Times New Roman"/>
          <w:sz w:val="20"/>
          <w:szCs w:val="20"/>
        </w:rPr>
        <w:t xml:space="preserve">. [35], who detected permissible levels of the majority of the heavy metals assessed in </w:t>
      </w:r>
      <w:r>
        <w:rPr>
          <w:rFonts w:ascii="Times New Roman" w:eastAsia="Calibri" w:hAnsi="Times New Roman"/>
          <w:i/>
          <w:iCs/>
          <w:sz w:val="20"/>
          <w:szCs w:val="20"/>
        </w:rPr>
        <w:t xml:space="preserve">F. </w:t>
      </w:r>
      <w:proofErr w:type="spellStart"/>
      <w:r>
        <w:rPr>
          <w:rFonts w:ascii="Times New Roman" w:eastAsia="Calibri" w:hAnsi="Times New Roman"/>
          <w:i/>
          <w:iCs/>
          <w:sz w:val="20"/>
          <w:szCs w:val="20"/>
        </w:rPr>
        <w:t>exasperata</w:t>
      </w:r>
      <w:proofErr w:type="spellEnd"/>
      <w:r>
        <w:rPr>
          <w:rFonts w:ascii="Times New Roman" w:eastAsia="Calibri" w:hAnsi="Times New Roman"/>
          <w:i/>
          <w:iCs/>
          <w:sz w:val="20"/>
          <w:szCs w:val="20"/>
        </w:rPr>
        <w:t xml:space="preserve"> </w:t>
      </w:r>
      <w:r>
        <w:rPr>
          <w:rFonts w:ascii="Times New Roman" w:eastAsia="Calibri" w:hAnsi="Times New Roman"/>
          <w:sz w:val="20"/>
          <w:szCs w:val="20"/>
        </w:rPr>
        <w:t>obtained in the Awash River Basin, Ethiopia.</w:t>
      </w:r>
      <w:bookmarkStart w:id="18" w:name="_Hlk103848118"/>
      <w:r>
        <w:rPr>
          <w:rFonts w:ascii="Times New Roman" w:eastAsia="Calibri" w:hAnsi="Times New Roman"/>
          <w:sz w:val="20"/>
          <w:szCs w:val="20"/>
        </w:rPr>
        <w:t xml:space="preserve"> </w:t>
      </w:r>
      <w:proofErr w:type="spellStart"/>
      <w:r>
        <w:rPr>
          <w:rFonts w:ascii="Times New Roman" w:eastAsia="Calibri" w:hAnsi="Times New Roman"/>
          <w:sz w:val="20"/>
          <w:szCs w:val="20"/>
        </w:rPr>
        <w:t>Ladipo</w:t>
      </w:r>
      <w:proofErr w:type="spellEnd"/>
      <w:r>
        <w:rPr>
          <w:rFonts w:ascii="Times New Roman" w:eastAsia="Calibri" w:hAnsi="Times New Roman"/>
          <w:sz w:val="20"/>
          <w:szCs w:val="20"/>
        </w:rPr>
        <w:t xml:space="preserve"> and Doherty [36]</w:t>
      </w:r>
      <w:bookmarkEnd w:id="18"/>
      <w:r>
        <w:rPr>
          <w:rFonts w:ascii="Times New Roman" w:eastAsia="Calibri" w:hAnsi="Times New Roman"/>
          <w:sz w:val="20"/>
          <w:szCs w:val="20"/>
        </w:rPr>
        <w:t xml:space="preserve"> also detected permissible levels of selected heavy metals in the samples of </w:t>
      </w:r>
      <w:r>
        <w:rPr>
          <w:rFonts w:ascii="Times New Roman" w:eastAsia="Calibri" w:hAnsi="Times New Roman"/>
          <w:i/>
          <w:iCs/>
          <w:sz w:val="20"/>
          <w:szCs w:val="20"/>
        </w:rPr>
        <w:t xml:space="preserve">F. </w:t>
      </w:r>
      <w:proofErr w:type="spellStart"/>
      <w:r>
        <w:rPr>
          <w:rFonts w:ascii="Times New Roman" w:eastAsia="Calibri" w:hAnsi="Times New Roman"/>
          <w:i/>
          <w:iCs/>
          <w:sz w:val="20"/>
          <w:szCs w:val="20"/>
        </w:rPr>
        <w:t>exasperata</w:t>
      </w:r>
      <w:proofErr w:type="spellEnd"/>
      <w:r>
        <w:rPr>
          <w:rFonts w:ascii="Times New Roman" w:eastAsia="Calibri" w:hAnsi="Times New Roman"/>
          <w:sz w:val="20"/>
          <w:szCs w:val="20"/>
        </w:rPr>
        <w:t xml:space="preserve"> obtained in Mushin, Lagos, Nigeria. These inconsistencies could be due to varying heavy metal-</w:t>
      </w:r>
      <w:proofErr w:type="spellStart"/>
      <w:r>
        <w:rPr>
          <w:rFonts w:ascii="Times New Roman" w:eastAsia="Calibri" w:hAnsi="Times New Roman"/>
          <w:sz w:val="20"/>
          <w:szCs w:val="20"/>
        </w:rPr>
        <w:t>emmiting</w:t>
      </w:r>
      <w:proofErr w:type="spellEnd"/>
      <w:r>
        <w:rPr>
          <w:rFonts w:ascii="Times New Roman" w:eastAsia="Calibri" w:hAnsi="Times New Roman"/>
          <w:sz w:val="20"/>
          <w:szCs w:val="20"/>
        </w:rPr>
        <w:t xml:space="preserve"> anthropogenic activities in the various localities in which the studies were conducted. It could also be caused by the varied geology of the localities. Because </w:t>
      </w:r>
      <w:proofErr w:type="spellStart"/>
      <w:r>
        <w:rPr>
          <w:rFonts w:ascii="Times New Roman" w:eastAsia="Calibri" w:hAnsi="Times New Roman"/>
          <w:sz w:val="20"/>
          <w:szCs w:val="20"/>
        </w:rPr>
        <w:t>Birnin</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Kebbi</w:t>
      </w:r>
      <w:proofErr w:type="spellEnd"/>
      <w:r>
        <w:rPr>
          <w:rFonts w:ascii="Times New Roman" w:eastAsia="Calibri" w:hAnsi="Times New Roman"/>
          <w:sz w:val="20"/>
          <w:szCs w:val="20"/>
        </w:rPr>
        <w:t xml:space="preserve"> (the study area of the current study) is not </w:t>
      </w:r>
      <w:proofErr w:type="spellStart"/>
      <w:r>
        <w:rPr>
          <w:rFonts w:ascii="Times New Roman" w:eastAsia="Calibri" w:hAnsi="Times New Roman"/>
          <w:sz w:val="20"/>
          <w:szCs w:val="20"/>
        </w:rPr>
        <w:t>industratilized</w:t>
      </w:r>
      <w:proofErr w:type="spellEnd"/>
      <w:r>
        <w:rPr>
          <w:rFonts w:ascii="Times New Roman" w:eastAsia="Calibri" w:hAnsi="Times New Roman"/>
          <w:sz w:val="20"/>
          <w:szCs w:val="20"/>
        </w:rPr>
        <w:t xml:space="preserve">, the most probable source of these heavy metals in the plant is its natural deposits in the soil as well as agricultural inputs. Vehicular emissions and dust from </w:t>
      </w:r>
      <w:proofErr w:type="spellStart"/>
      <w:r>
        <w:rPr>
          <w:rFonts w:ascii="Times New Roman" w:eastAsia="Calibri" w:hAnsi="Times New Roman"/>
          <w:sz w:val="20"/>
          <w:szCs w:val="20"/>
        </w:rPr>
        <w:t>minning</w:t>
      </w:r>
      <w:proofErr w:type="spellEnd"/>
      <w:r>
        <w:rPr>
          <w:rFonts w:ascii="Times New Roman" w:eastAsia="Calibri" w:hAnsi="Times New Roman"/>
          <w:sz w:val="20"/>
          <w:szCs w:val="20"/>
        </w:rPr>
        <w:t xml:space="preserve"> activities could also be the sources of the heavy metals.</w:t>
      </w:r>
    </w:p>
    <w:p w14:paraId="44E7B3E5" w14:textId="77777777" w:rsidR="00C95047" w:rsidRDefault="00C95047" w:rsidP="00C95047">
      <w:pPr>
        <w:spacing w:line="240" w:lineRule="auto"/>
        <w:jc w:val="both"/>
        <w:rPr>
          <w:rFonts w:ascii="Times New Roman" w:eastAsia="Calibri" w:hAnsi="Times New Roman"/>
          <w:sz w:val="20"/>
          <w:szCs w:val="20"/>
        </w:rPr>
      </w:pPr>
      <w:r>
        <w:rPr>
          <w:rFonts w:ascii="Times New Roman" w:eastAsia="Calibri" w:hAnsi="Times New Roman"/>
          <w:sz w:val="20"/>
          <w:szCs w:val="20"/>
        </w:rPr>
        <w:t xml:space="preserve">Table 4 indicates that 1000 and 2000 ppm doses of the extracts of the plant induced low mortality among the exposed shrimps when compared with the negative control. On the other hand, 4000 and 8000 ppm doses progressively induced high mortality, with 8000 ppm being more lethal and even causing the death of all the exposed shrimps at the end of the experiment. Furthermore, the results also revealed that a single high dose of the plant may not elicit side effects, as no death was recorded after a single high dose of the plant. But prolonged high dose consumption of the plant can induce toxic effects, as shown by the increasing mortality recorded by the shrimps with increasing duration </w:t>
      </w:r>
      <w:r>
        <w:rPr>
          <w:rFonts w:ascii="Times New Roman" w:eastAsia="Calibri" w:hAnsi="Times New Roman"/>
          <w:sz w:val="20"/>
          <w:szCs w:val="20"/>
        </w:rPr>
        <w:lastRenderedPageBreak/>
        <w:t xml:space="preserve">of exposure. These findings suggest that low to medium doses of the plant extract in the range of 1000 to 2000 ppm may be safe for consumption, especially when heavy metal contamination is prevented. The result of the current study is consistent with that of </w:t>
      </w:r>
      <w:bookmarkStart w:id="19" w:name="_Hlk103848191"/>
      <w:proofErr w:type="spellStart"/>
      <w:r>
        <w:rPr>
          <w:rFonts w:ascii="Times New Roman" w:eastAsia="Calibri" w:hAnsi="Times New Roman"/>
          <w:sz w:val="20"/>
          <w:szCs w:val="20"/>
        </w:rPr>
        <w:t>Shemishere</w:t>
      </w:r>
      <w:proofErr w:type="spellEnd"/>
      <w:r>
        <w:rPr>
          <w:rFonts w:ascii="Times New Roman" w:eastAsia="Calibri" w:hAnsi="Times New Roman"/>
          <w:sz w:val="20"/>
          <w:szCs w:val="20"/>
        </w:rPr>
        <w:t xml:space="preserve"> </w:t>
      </w:r>
      <w:bookmarkEnd w:id="19"/>
      <w:r>
        <w:rPr>
          <w:rFonts w:ascii="Times New Roman" w:eastAsia="Calibri" w:hAnsi="Times New Roman"/>
          <w:i/>
          <w:iCs/>
          <w:sz w:val="20"/>
          <w:szCs w:val="20"/>
        </w:rPr>
        <w:t>et al</w:t>
      </w:r>
      <w:r>
        <w:rPr>
          <w:rFonts w:ascii="Times New Roman" w:eastAsia="Calibri" w:hAnsi="Times New Roman"/>
          <w:sz w:val="20"/>
          <w:szCs w:val="20"/>
        </w:rPr>
        <w:t xml:space="preserve">. [37], who reported non-lethality of a single low-to high dose of methanol extract of </w:t>
      </w:r>
      <w:r>
        <w:rPr>
          <w:rFonts w:ascii="Times New Roman" w:eastAsia="Calibri" w:hAnsi="Times New Roman"/>
          <w:i/>
          <w:iCs/>
          <w:sz w:val="20"/>
          <w:szCs w:val="20"/>
        </w:rPr>
        <w:t xml:space="preserve">F. </w:t>
      </w:r>
      <w:proofErr w:type="spellStart"/>
      <w:r>
        <w:rPr>
          <w:rFonts w:ascii="Times New Roman" w:eastAsia="Calibri" w:hAnsi="Times New Roman"/>
          <w:i/>
          <w:iCs/>
          <w:sz w:val="20"/>
          <w:szCs w:val="20"/>
        </w:rPr>
        <w:t>exasperata</w:t>
      </w:r>
      <w:proofErr w:type="spellEnd"/>
      <w:r>
        <w:rPr>
          <w:rFonts w:ascii="Times New Roman" w:eastAsia="Calibri" w:hAnsi="Times New Roman"/>
          <w:sz w:val="20"/>
          <w:szCs w:val="20"/>
        </w:rPr>
        <w:t xml:space="preserve"> on some treated rats. But </w:t>
      </w:r>
      <w:proofErr w:type="spellStart"/>
      <w:r>
        <w:rPr>
          <w:rFonts w:ascii="Times New Roman" w:eastAsia="Calibri" w:hAnsi="Times New Roman"/>
          <w:sz w:val="20"/>
          <w:szCs w:val="20"/>
        </w:rPr>
        <w:t>Shemishere</w:t>
      </w:r>
      <w:proofErr w:type="spellEnd"/>
      <w:r>
        <w:rPr>
          <w:rFonts w:ascii="Times New Roman" w:eastAsia="Calibri" w:hAnsi="Times New Roman"/>
          <w:sz w:val="20"/>
          <w:szCs w:val="20"/>
        </w:rPr>
        <w:t xml:space="preserve"> </w:t>
      </w:r>
      <w:r>
        <w:rPr>
          <w:rFonts w:ascii="Times New Roman" w:eastAsia="Calibri" w:hAnsi="Times New Roman"/>
          <w:i/>
          <w:iCs/>
          <w:sz w:val="20"/>
          <w:szCs w:val="20"/>
        </w:rPr>
        <w:t>et al</w:t>
      </w:r>
      <w:r>
        <w:rPr>
          <w:rFonts w:ascii="Times New Roman" w:eastAsia="Calibri" w:hAnsi="Times New Roman"/>
          <w:sz w:val="20"/>
          <w:szCs w:val="20"/>
        </w:rPr>
        <w:t xml:space="preserve">. further observed that after repeatedly dosing the rats for 14 days, biomarkers of organ damage were observed in the groups that received high doses (3000–5000 mg/kg body weight). In a mouse experiment, </w:t>
      </w:r>
      <w:bookmarkStart w:id="20" w:name="_Hlk103848245"/>
      <w:proofErr w:type="spellStart"/>
      <w:r>
        <w:rPr>
          <w:rFonts w:ascii="Times New Roman" w:eastAsia="Calibri" w:hAnsi="Times New Roman"/>
          <w:sz w:val="20"/>
          <w:szCs w:val="20"/>
        </w:rPr>
        <w:t>Bafor</w:t>
      </w:r>
      <w:proofErr w:type="spellEnd"/>
      <w:r>
        <w:rPr>
          <w:rFonts w:ascii="Times New Roman" w:eastAsia="Calibri" w:hAnsi="Times New Roman"/>
          <w:sz w:val="20"/>
          <w:szCs w:val="20"/>
        </w:rPr>
        <w:t xml:space="preserve"> and </w:t>
      </w:r>
      <w:proofErr w:type="spellStart"/>
      <w:r>
        <w:rPr>
          <w:rFonts w:ascii="Times New Roman" w:eastAsia="Calibri" w:hAnsi="Times New Roman"/>
          <w:sz w:val="20"/>
          <w:szCs w:val="20"/>
        </w:rPr>
        <w:t>Igbinuwen</w:t>
      </w:r>
      <w:proofErr w:type="spellEnd"/>
      <w:r>
        <w:rPr>
          <w:rFonts w:ascii="Times New Roman" w:eastAsia="Calibri" w:hAnsi="Times New Roman"/>
          <w:sz w:val="20"/>
          <w:szCs w:val="20"/>
        </w:rPr>
        <w:t xml:space="preserve"> [38]</w:t>
      </w:r>
      <w:bookmarkEnd w:id="20"/>
      <w:r>
        <w:rPr>
          <w:rFonts w:ascii="Times New Roman" w:eastAsia="Calibri" w:hAnsi="Times New Roman"/>
          <w:sz w:val="20"/>
          <w:szCs w:val="20"/>
        </w:rPr>
        <w:t xml:space="preserve"> demonstrated the safety of a single dose (2.5 to 20 g/kg) of the extract of </w:t>
      </w:r>
      <w:r>
        <w:rPr>
          <w:rFonts w:ascii="Times New Roman" w:eastAsia="Calibri" w:hAnsi="Times New Roman"/>
          <w:i/>
          <w:iCs/>
          <w:sz w:val="20"/>
          <w:szCs w:val="20"/>
        </w:rPr>
        <w:t xml:space="preserve">F. </w:t>
      </w:r>
      <w:proofErr w:type="spellStart"/>
      <w:r>
        <w:rPr>
          <w:rFonts w:ascii="Times New Roman" w:eastAsia="Calibri" w:hAnsi="Times New Roman"/>
          <w:i/>
          <w:iCs/>
          <w:sz w:val="20"/>
          <w:szCs w:val="20"/>
        </w:rPr>
        <w:t>exasperata</w:t>
      </w:r>
      <w:proofErr w:type="spellEnd"/>
      <w:r>
        <w:rPr>
          <w:rFonts w:ascii="Times New Roman" w:eastAsia="Calibri" w:hAnsi="Times New Roman"/>
          <w:sz w:val="20"/>
          <w:szCs w:val="20"/>
        </w:rPr>
        <w:t xml:space="preserve"> and the risk of prolonged consumption of the plant. Furthermore, </w:t>
      </w:r>
      <w:bookmarkStart w:id="21" w:name="_Hlk103848288"/>
      <w:proofErr w:type="spellStart"/>
      <w:r>
        <w:rPr>
          <w:rFonts w:ascii="Times New Roman" w:eastAsia="Calibri" w:hAnsi="Times New Roman"/>
          <w:sz w:val="20"/>
          <w:szCs w:val="20"/>
        </w:rPr>
        <w:t>Oyetayo</w:t>
      </w:r>
      <w:proofErr w:type="spellEnd"/>
      <w:r>
        <w:rPr>
          <w:rFonts w:ascii="Times New Roman" w:eastAsia="Calibri" w:hAnsi="Times New Roman"/>
          <w:sz w:val="20"/>
          <w:szCs w:val="20"/>
        </w:rPr>
        <w:t xml:space="preserve"> </w:t>
      </w:r>
      <w:bookmarkEnd w:id="21"/>
      <w:r>
        <w:rPr>
          <w:rFonts w:ascii="Times New Roman" w:eastAsia="Calibri" w:hAnsi="Times New Roman"/>
          <w:i/>
          <w:iCs/>
          <w:sz w:val="20"/>
          <w:szCs w:val="20"/>
        </w:rPr>
        <w:t>et al.</w:t>
      </w:r>
      <w:r>
        <w:rPr>
          <w:rFonts w:ascii="Times New Roman" w:eastAsia="Calibri" w:hAnsi="Times New Roman"/>
          <w:sz w:val="20"/>
          <w:szCs w:val="20"/>
        </w:rPr>
        <w:t xml:space="preserve"> [39] reported a higher mortality percentage of brine shrimps with increasing concentrations of the extract of </w:t>
      </w:r>
      <w:r>
        <w:rPr>
          <w:rFonts w:ascii="Times New Roman" w:eastAsia="Calibri" w:hAnsi="Times New Roman"/>
          <w:i/>
          <w:iCs/>
          <w:sz w:val="20"/>
          <w:szCs w:val="20"/>
        </w:rPr>
        <w:t xml:space="preserve">F. </w:t>
      </w:r>
      <w:proofErr w:type="spellStart"/>
      <w:r>
        <w:rPr>
          <w:rFonts w:ascii="Times New Roman" w:eastAsia="Calibri" w:hAnsi="Times New Roman"/>
          <w:i/>
          <w:iCs/>
          <w:sz w:val="20"/>
          <w:szCs w:val="20"/>
        </w:rPr>
        <w:t>exasperata</w:t>
      </w:r>
      <w:proofErr w:type="spellEnd"/>
      <w:r>
        <w:rPr>
          <w:rFonts w:ascii="Times New Roman" w:eastAsia="Calibri" w:hAnsi="Times New Roman"/>
          <w:sz w:val="20"/>
          <w:szCs w:val="20"/>
        </w:rPr>
        <w:t>.</w:t>
      </w:r>
    </w:p>
    <w:p w14:paraId="07ED382E" w14:textId="77777777" w:rsidR="00C95047" w:rsidRDefault="00C95047" w:rsidP="00C95047">
      <w:pPr>
        <w:pStyle w:val="a1"/>
      </w:pPr>
      <w:r>
        <w:t>Conclusion</w:t>
      </w:r>
    </w:p>
    <w:p w14:paraId="3290E3F9" w14:textId="77777777" w:rsidR="00C95047" w:rsidRDefault="00C95047" w:rsidP="00C95047">
      <w:pPr>
        <w:spacing w:line="240" w:lineRule="auto"/>
        <w:jc w:val="both"/>
        <w:rPr>
          <w:rFonts w:ascii="Times New Roman" w:eastAsia="Calibri" w:hAnsi="Times New Roman"/>
          <w:sz w:val="20"/>
          <w:szCs w:val="20"/>
        </w:rPr>
      </w:pPr>
      <w:r>
        <w:rPr>
          <w:rFonts w:ascii="Times New Roman" w:eastAsia="Calibri" w:hAnsi="Times New Roman"/>
          <w:sz w:val="20"/>
          <w:szCs w:val="20"/>
        </w:rPr>
        <w:t xml:space="preserve">It can be concluded from the results that </w:t>
      </w:r>
      <w:r>
        <w:rPr>
          <w:rFonts w:ascii="Times New Roman" w:eastAsia="Calibri" w:hAnsi="Times New Roman"/>
          <w:i/>
          <w:sz w:val="20"/>
          <w:szCs w:val="20"/>
        </w:rPr>
        <w:t xml:space="preserve">F. </w:t>
      </w:r>
      <w:proofErr w:type="spellStart"/>
      <w:r>
        <w:rPr>
          <w:rFonts w:ascii="Times New Roman" w:eastAsia="Calibri" w:hAnsi="Times New Roman"/>
          <w:i/>
          <w:sz w:val="20"/>
          <w:szCs w:val="20"/>
        </w:rPr>
        <w:t>exasperata</w:t>
      </w:r>
      <w:proofErr w:type="spellEnd"/>
      <w:r>
        <w:rPr>
          <w:rFonts w:ascii="Times New Roman" w:eastAsia="Calibri" w:hAnsi="Times New Roman"/>
          <w:i/>
          <w:sz w:val="20"/>
          <w:szCs w:val="20"/>
        </w:rPr>
        <w:t xml:space="preserve"> </w:t>
      </w:r>
      <w:r>
        <w:rPr>
          <w:rFonts w:ascii="Times New Roman" w:eastAsia="Calibri" w:hAnsi="Times New Roman"/>
          <w:sz w:val="20"/>
          <w:szCs w:val="20"/>
        </w:rPr>
        <w:t xml:space="preserve">obtained in </w:t>
      </w:r>
      <w:proofErr w:type="spellStart"/>
      <w:r>
        <w:rPr>
          <w:rFonts w:ascii="Times New Roman" w:eastAsia="Calibri" w:hAnsi="Times New Roman"/>
          <w:sz w:val="20"/>
          <w:szCs w:val="20"/>
        </w:rPr>
        <w:t>Birnin</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Kebbi</w:t>
      </w:r>
      <w:proofErr w:type="spellEnd"/>
      <w:r>
        <w:rPr>
          <w:rFonts w:ascii="Times New Roman" w:eastAsia="Calibri" w:hAnsi="Times New Roman"/>
          <w:sz w:val="20"/>
          <w:szCs w:val="20"/>
        </w:rPr>
        <w:t xml:space="preserve"> is rich in phytochemicals such as flavonoids, </w:t>
      </w:r>
      <w:proofErr w:type="spellStart"/>
      <w:r>
        <w:rPr>
          <w:rFonts w:ascii="Times New Roman" w:eastAsia="Calibri" w:hAnsi="Times New Roman"/>
          <w:sz w:val="20"/>
          <w:szCs w:val="20"/>
        </w:rPr>
        <w:t>saponins</w:t>
      </w:r>
      <w:proofErr w:type="spellEnd"/>
      <w:r>
        <w:rPr>
          <w:rFonts w:ascii="Times New Roman" w:eastAsia="Calibri" w:hAnsi="Times New Roman"/>
          <w:sz w:val="20"/>
          <w:szCs w:val="20"/>
        </w:rPr>
        <w:t xml:space="preserve">, tannins, phenols, cardiac glycosides, and </w:t>
      </w:r>
      <w:proofErr w:type="spellStart"/>
      <w:r>
        <w:rPr>
          <w:rFonts w:ascii="Times New Roman" w:eastAsia="Calibri" w:hAnsi="Times New Roman"/>
          <w:sz w:val="20"/>
          <w:szCs w:val="20"/>
        </w:rPr>
        <w:t>terpenoids</w:t>
      </w:r>
      <w:proofErr w:type="spellEnd"/>
      <w:r>
        <w:rPr>
          <w:rFonts w:ascii="Times New Roman" w:eastAsia="Calibri" w:hAnsi="Times New Roman"/>
          <w:sz w:val="20"/>
          <w:szCs w:val="20"/>
        </w:rPr>
        <w:t xml:space="preserve">. The presence of the mentioned phytochemicals justifies the plant’s effectiveness in treating or managing several diseases mentioned in the literature. However, it contains high levels of flavonoids and </w:t>
      </w:r>
      <w:proofErr w:type="spellStart"/>
      <w:r>
        <w:rPr>
          <w:rFonts w:ascii="Times New Roman" w:eastAsia="Calibri" w:hAnsi="Times New Roman"/>
          <w:sz w:val="20"/>
          <w:szCs w:val="20"/>
        </w:rPr>
        <w:t>saponins</w:t>
      </w:r>
      <w:proofErr w:type="spellEnd"/>
      <w:r>
        <w:rPr>
          <w:rFonts w:ascii="Times New Roman" w:eastAsia="Calibri" w:hAnsi="Times New Roman"/>
          <w:sz w:val="20"/>
          <w:szCs w:val="20"/>
        </w:rPr>
        <w:t xml:space="preserve">, suggesting that constantly consuming high doses of the plant for an extended period may induce </w:t>
      </w:r>
      <w:proofErr w:type="spellStart"/>
      <w:r>
        <w:rPr>
          <w:rFonts w:ascii="Times New Roman" w:eastAsia="Calibri" w:hAnsi="Times New Roman"/>
          <w:sz w:val="20"/>
          <w:szCs w:val="20"/>
        </w:rPr>
        <w:t>toxity</w:t>
      </w:r>
      <w:proofErr w:type="spellEnd"/>
      <w:r>
        <w:rPr>
          <w:rFonts w:ascii="Times New Roman" w:eastAsia="Calibri" w:hAnsi="Times New Roman"/>
          <w:sz w:val="20"/>
          <w:szCs w:val="20"/>
        </w:rPr>
        <w:t xml:space="preserve">. Furthermore, the plant contained non-permissible levels of Cd, Cu, and </w:t>
      </w:r>
      <w:proofErr w:type="spellStart"/>
      <w:r>
        <w:rPr>
          <w:rFonts w:ascii="Times New Roman" w:eastAsia="Calibri" w:hAnsi="Times New Roman"/>
          <w:sz w:val="20"/>
          <w:szCs w:val="20"/>
        </w:rPr>
        <w:t>Pb</w:t>
      </w:r>
      <w:proofErr w:type="spellEnd"/>
      <w:r>
        <w:rPr>
          <w:rFonts w:ascii="Times New Roman" w:eastAsia="Calibri" w:hAnsi="Times New Roman"/>
          <w:sz w:val="20"/>
          <w:szCs w:val="20"/>
        </w:rPr>
        <w:t xml:space="preserve">, demonstrating the plant's potential toxicity. The shrimp lethality assays confirmed these assertions in which low to medium doses (1000 to 2000 ppm) of the extract of the plant tend to be safe, while prolonged high doses (4000 to 8000 ppm) tend to be injurious. </w:t>
      </w:r>
    </w:p>
    <w:p w14:paraId="7B86A830" w14:textId="77777777" w:rsidR="00C95047" w:rsidRDefault="00C95047" w:rsidP="00C95047">
      <w:pPr>
        <w:pStyle w:val="a1"/>
      </w:pPr>
      <w:r>
        <w:t>Recommendations</w:t>
      </w:r>
    </w:p>
    <w:p w14:paraId="77EF2661" w14:textId="77777777" w:rsidR="00C95047" w:rsidRDefault="00C95047" w:rsidP="00C95047">
      <w:pPr>
        <w:spacing w:line="240" w:lineRule="auto"/>
        <w:jc w:val="both"/>
        <w:rPr>
          <w:rFonts w:ascii="Times New Roman" w:eastAsia="Calibri" w:hAnsi="Times New Roman"/>
          <w:b/>
          <w:sz w:val="20"/>
          <w:szCs w:val="20"/>
        </w:rPr>
      </w:pPr>
      <w:r>
        <w:rPr>
          <w:rFonts w:ascii="Times New Roman" w:eastAsia="Calibri" w:hAnsi="Times New Roman"/>
          <w:sz w:val="20"/>
          <w:szCs w:val="20"/>
        </w:rPr>
        <w:t xml:space="preserve">The following are recommended based on the findings of this study: </w:t>
      </w:r>
    </w:p>
    <w:p w14:paraId="2CA05BA3" w14:textId="77777777" w:rsidR="00C95047" w:rsidRDefault="00C95047" w:rsidP="00C95047">
      <w:pPr>
        <w:pStyle w:val="ListParagraph"/>
        <w:numPr>
          <w:ilvl w:val="0"/>
          <w:numId w:val="6"/>
        </w:numPr>
        <w:spacing w:before="100" w:beforeAutospacing="1" w:after="200" w:line="240" w:lineRule="auto"/>
        <w:jc w:val="both"/>
        <w:rPr>
          <w:rFonts w:ascii="Times New Roman" w:hAnsi="Times New Roman"/>
          <w:sz w:val="20"/>
          <w:szCs w:val="20"/>
        </w:rPr>
      </w:pPr>
      <w:r>
        <w:rPr>
          <w:rFonts w:ascii="Times New Roman" w:hAnsi="Times New Roman"/>
          <w:sz w:val="20"/>
          <w:szCs w:val="20"/>
        </w:rPr>
        <w:t>Prolonged use of high doses of the plant should be avoided.</w:t>
      </w:r>
    </w:p>
    <w:p w14:paraId="1EE8548F" w14:textId="77777777" w:rsidR="00C95047" w:rsidRDefault="00C95047" w:rsidP="00C95047">
      <w:pPr>
        <w:pStyle w:val="ListParagraph"/>
        <w:numPr>
          <w:ilvl w:val="0"/>
          <w:numId w:val="6"/>
        </w:numPr>
        <w:spacing w:before="100" w:beforeAutospacing="1" w:after="200" w:line="240" w:lineRule="auto"/>
        <w:jc w:val="both"/>
        <w:rPr>
          <w:rFonts w:ascii="Times New Roman" w:hAnsi="Times New Roman"/>
          <w:sz w:val="20"/>
          <w:szCs w:val="20"/>
        </w:rPr>
      </w:pPr>
      <w:r>
        <w:rPr>
          <w:rFonts w:ascii="Times New Roman" w:hAnsi="Times New Roman"/>
          <w:sz w:val="20"/>
          <w:szCs w:val="20"/>
        </w:rPr>
        <w:t>The plant should be used under the guidance of an expert.</w:t>
      </w:r>
    </w:p>
    <w:p w14:paraId="5200AB58" w14:textId="77777777" w:rsidR="00C95047" w:rsidRDefault="00C95047" w:rsidP="00C95047">
      <w:pPr>
        <w:pStyle w:val="ListParagraph"/>
        <w:numPr>
          <w:ilvl w:val="0"/>
          <w:numId w:val="6"/>
        </w:numPr>
        <w:spacing w:before="100" w:beforeAutospacing="1" w:after="200" w:line="240" w:lineRule="auto"/>
        <w:jc w:val="both"/>
        <w:rPr>
          <w:rFonts w:ascii="Times New Roman" w:hAnsi="Times New Roman"/>
          <w:sz w:val="20"/>
          <w:szCs w:val="20"/>
        </w:rPr>
      </w:pPr>
      <w:r>
        <w:rPr>
          <w:rFonts w:ascii="Times New Roman" w:hAnsi="Times New Roman"/>
          <w:i/>
          <w:sz w:val="20"/>
          <w:szCs w:val="20"/>
        </w:rPr>
        <w:t xml:space="preserve">F. </w:t>
      </w:r>
      <w:proofErr w:type="spellStart"/>
      <w:r>
        <w:rPr>
          <w:rFonts w:ascii="Times New Roman" w:hAnsi="Times New Roman"/>
          <w:i/>
          <w:sz w:val="20"/>
          <w:szCs w:val="20"/>
        </w:rPr>
        <w:t>exasperata</w:t>
      </w:r>
      <w:proofErr w:type="spellEnd"/>
      <w:r>
        <w:rPr>
          <w:rFonts w:ascii="Times New Roman" w:hAnsi="Times New Roman"/>
          <w:sz w:val="20"/>
          <w:szCs w:val="20"/>
        </w:rPr>
        <w:t xml:space="preserve"> can be cultivated or grown at home to enable its monitoring to prevent environmental stress such as contaminants, which may increase its heavy metal and phytochemical content.  </w:t>
      </w:r>
    </w:p>
    <w:p w14:paraId="7EBA2E0D" w14:textId="77777777" w:rsidR="00C95047" w:rsidRDefault="00C95047" w:rsidP="00C95047">
      <w:pPr>
        <w:pStyle w:val="ListParagraph"/>
        <w:numPr>
          <w:ilvl w:val="0"/>
          <w:numId w:val="6"/>
        </w:numPr>
        <w:spacing w:before="100" w:beforeAutospacing="1" w:after="200" w:line="240" w:lineRule="auto"/>
        <w:jc w:val="both"/>
        <w:rPr>
          <w:rFonts w:ascii="Times New Roman" w:hAnsi="Times New Roman"/>
          <w:sz w:val="20"/>
          <w:szCs w:val="20"/>
        </w:rPr>
      </w:pPr>
      <w:r>
        <w:rPr>
          <w:rFonts w:ascii="Times New Roman" w:hAnsi="Times New Roman"/>
          <w:sz w:val="20"/>
          <w:szCs w:val="20"/>
        </w:rPr>
        <w:t xml:space="preserve">A strategy to reduce heavy metals and some phytochemicals in the extracts of the plant to safe doses should be devised or used if it has been devised. </w:t>
      </w:r>
    </w:p>
    <w:p w14:paraId="478595D1" w14:textId="77777777" w:rsidR="00C95047" w:rsidRDefault="00C95047" w:rsidP="00C95047">
      <w:pPr>
        <w:pStyle w:val="ListParagraph"/>
        <w:numPr>
          <w:ilvl w:val="0"/>
          <w:numId w:val="6"/>
        </w:numPr>
        <w:spacing w:before="100" w:beforeAutospacing="1" w:after="200" w:line="240" w:lineRule="auto"/>
        <w:jc w:val="both"/>
        <w:rPr>
          <w:rFonts w:ascii="Times New Roman" w:hAnsi="Times New Roman"/>
          <w:sz w:val="20"/>
          <w:szCs w:val="20"/>
        </w:rPr>
      </w:pPr>
      <w:r>
        <w:rPr>
          <w:rFonts w:ascii="Times New Roman" w:hAnsi="Times New Roman"/>
          <w:sz w:val="20"/>
          <w:szCs w:val="20"/>
        </w:rPr>
        <w:t>More studies should be carried out to ascertain our claims.</w:t>
      </w:r>
    </w:p>
    <w:p w14:paraId="6AD15EBF" w14:textId="77777777" w:rsidR="00C95047" w:rsidRDefault="00C95047" w:rsidP="00C95047">
      <w:pPr>
        <w:pStyle w:val="ListParagraph"/>
        <w:spacing w:line="240" w:lineRule="auto"/>
        <w:jc w:val="both"/>
        <w:rPr>
          <w:rFonts w:ascii="Times New Roman" w:hAnsi="Times New Roman"/>
          <w:sz w:val="20"/>
          <w:szCs w:val="20"/>
        </w:rPr>
      </w:pPr>
      <w:r>
        <w:rPr>
          <w:rFonts w:ascii="Times New Roman" w:hAnsi="Times New Roman"/>
          <w:sz w:val="20"/>
          <w:szCs w:val="20"/>
        </w:rPr>
        <w:t xml:space="preserve"> </w:t>
      </w:r>
    </w:p>
    <w:p w14:paraId="7D2CADD5" w14:textId="77777777" w:rsidR="00C95047" w:rsidRDefault="00C95047" w:rsidP="00C95047">
      <w:pPr>
        <w:pStyle w:val="a1"/>
      </w:pPr>
      <w:r>
        <w:t>List of abbreviations</w:t>
      </w:r>
    </w:p>
    <w:p w14:paraId="2B1BA8AF" w14:textId="3693536E" w:rsidR="00C95047" w:rsidRPr="00D841CC" w:rsidRDefault="00C95047" w:rsidP="00D841CC">
      <w:pPr>
        <w:spacing w:line="240" w:lineRule="auto"/>
        <w:jc w:val="both"/>
        <w:rPr>
          <w:rFonts w:ascii="Times New Roman" w:eastAsia="Calibri" w:hAnsi="Times New Roman"/>
          <w:sz w:val="20"/>
          <w:szCs w:val="20"/>
        </w:rPr>
      </w:pPr>
      <w:r>
        <w:rPr>
          <w:rFonts w:ascii="Times New Roman" w:eastAsia="Calibri" w:hAnsi="Times New Roman"/>
          <w:sz w:val="20"/>
          <w:szCs w:val="20"/>
        </w:rPr>
        <w:t>Cu = copper</w:t>
      </w:r>
      <w:r w:rsidR="00D841CC">
        <w:rPr>
          <w:rFonts w:ascii="Times New Roman" w:eastAsia="Calibri" w:hAnsi="Times New Roman"/>
          <w:sz w:val="20"/>
          <w:szCs w:val="20"/>
        </w:rPr>
        <w:t xml:space="preserve">; </w:t>
      </w:r>
      <w:proofErr w:type="spellStart"/>
      <w:r>
        <w:rPr>
          <w:rFonts w:ascii="Times New Roman" w:eastAsia="Calibri" w:hAnsi="Times New Roman"/>
          <w:sz w:val="20"/>
          <w:szCs w:val="20"/>
        </w:rPr>
        <w:t>Pb</w:t>
      </w:r>
      <w:proofErr w:type="spellEnd"/>
      <w:r>
        <w:rPr>
          <w:rFonts w:ascii="Times New Roman" w:eastAsia="Calibri" w:hAnsi="Times New Roman"/>
          <w:sz w:val="20"/>
          <w:szCs w:val="20"/>
        </w:rPr>
        <w:t xml:space="preserve"> = lead</w:t>
      </w:r>
      <w:r w:rsidR="00D841CC">
        <w:rPr>
          <w:rFonts w:ascii="Times New Roman" w:eastAsia="Calibri" w:hAnsi="Times New Roman"/>
          <w:sz w:val="20"/>
          <w:szCs w:val="20"/>
        </w:rPr>
        <w:t xml:space="preserve">; </w:t>
      </w:r>
      <w:r>
        <w:rPr>
          <w:rFonts w:ascii="Times New Roman" w:eastAsia="Calibri" w:hAnsi="Times New Roman"/>
          <w:sz w:val="20"/>
          <w:szCs w:val="20"/>
        </w:rPr>
        <w:t>Zn = zinc</w:t>
      </w:r>
      <w:r w:rsidR="00D841CC">
        <w:rPr>
          <w:rFonts w:ascii="Times New Roman" w:eastAsia="Calibri" w:hAnsi="Times New Roman"/>
          <w:sz w:val="20"/>
          <w:szCs w:val="20"/>
        </w:rPr>
        <w:t xml:space="preserve">; </w:t>
      </w:r>
      <w:r>
        <w:rPr>
          <w:rFonts w:ascii="Times New Roman" w:eastAsia="Calibri" w:hAnsi="Times New Roman"/>
          <w:sz w:val="20"/>
          <w:szCs w:val="20"/>
        </w:rPr>
        <w:t>Cd = cadmium</w:t>
      </w:r>
      <w:r w:rsidR="00D841CC">
        <w:rPr>
          <w:rFonts w:ascii="Times New Roman" w:eastAsia="Calibri" w:hAnsi="Times New Roman"/>
          <w:sz w:val="20"/>
          <w:szCs w:val="20"/>
        </w:rPr>
        <w:t xml:space="preserve">; </w:t>
      </w:r>
      <w:r>
        <w:rPr>
          <w:rFonts w:ascii="Times New Roman" w:eastAsia="Calibri" w:hAnsi="Times New Roman"/>
          <w:sz w:val="20"/>
          <w:szCs w:val="20"/>
        </w:rPr>
        <w:t>WHO = World Health Organization</w:t>
      </w:r>
      <w:r w:rsidR="00D841CC">
        <w:rPr>
          <w:rFonts w:ascii="Times New Roman" w:eastAsia="Calibri" w:hAnsi="Times New Roman"/>
          <w:sz w:val="20"/>
          <w:szCs w:val="20"/>
        </w:rPr>
        <w:t xml:space="preserve">; </w:t>
      </w:r>
      <w:r>
        <w:rPr>
          <w:rFonts w:ascii="Times New Roman" w:eastAsia="Calibri" w:hAnsi="Times New Roman"/>
          <w:sz w:val="20"/>
          <w:szCs w:val="20"/>
        </w:rPr>
        <w:t>FAO = Food and Agricultural Organization</w:t>
      </w:r>
    </w:p>
    <w:p w14:paraId="46A9EEFE" w14:textId="77777777" w:rsidR="0096351F" w:rsidRDefault="0096351F" w:rsidP="00C95047">
      <w:pPr>
        <w:pStyle w:val="a1"/>
      </w:pPr>
    </w:p>
    <w:p w14:paraId="5F22FB6B" w14:textId="77777777" w:rsidR="00C95047" w:rsidRPr="005C1D71" w:rsidRDefault="00C95047" w:rsidP="00C95047">
      <w:pPr>
        <w:pStyle w:val="a1"/>
        <w:rPr>
          <w:color w:val="FF0000"/>
        </w:rPr>
      </w:pPr>
      <w:r>
        <w:lastRenderedPageBreak/>
        <w:t>References</w:t>
      </w:r>
    </w:p>
    <w:p w14:paraId="5C141A67"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[1] S. </w:t>
      </w:r>
      <w:proofErr w:type="spellStart"/>
      <w:r w:rsidRPr="005C1D71">
        <w:rPr>
          <w:rFonts w:ascii="Times New Roman" w:eastAsia="Calibri" w:hAnsi="Times New Roman"/>
          <w:color w:val="FF0000"/>
          <w:sz w:val="20"/>
          <w:szCs w:val="20"/>
        </w:rPr>
        <w:t>Traphagen</w:t>
      </w:r>
      <w:proofErr w:type="spellEnd"/>
      <w:r w:rsidRPr="005C1D71">
        <w:rPr>
          <w:rFonts w:ascii="Times New Roman" w:eastAsia="Calibri" w:hAnsi="Times New Roman"/>
          <w:color w:val="FF0000"/>
          <w:sz w:val="20"/>
          <w:szCs w:val="20"/>
        </w:rPr>
        <w:t xml:space="preserve">, Benefits of Plant-Based Medicine (2017). Available at </w:t>
      </w:r>
      <w:hyperlink r:id="rId34" w:history="1">
        <w:r w:rsidRPr="005C1D71">
          <w:rPr>
            <w:rStyle w:val="15"/>
            <w:rFonts w:ascii="Times New Roman" w:eastAsia="Calibri" w:hAnsi="Times New Roman" w:cs="Times New Roman"/>
            <w:color w:val="FF0000"/>
            <w:sz w:val="20"/>
            <w:szCs w:val="20"/>
          </w:rPr>
          <w:t>https://buffalohealthyliving.com/benefits-plant-based-medicine/</w:t>
        </w:r>
      </w:hyperlink>
      <w:r w:rsidRPr="005C1D71">
        <w:rPr>
          <w:rFonts w:ascii="Times New Roman" w:eastAsia="Calibri" w:hAnsi="Times New Roman"/>
          <w:color w:val="FF0000"/>
          <w:sz w:val="20"/>
          <w:szCs w:val="20"/>
        </w:rPr>
        <w:t xml:space="preserve"> (Accessed Feb 14, 2022).</w:t>
      </w:r>
    </w:p>
    <w:p w14:paraId="0A45B5CA"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bCs/>
          <w:color w:val="FF0000"/>
          <w:sz w:val="20"/>
          <w:szCs w:val="20"/>
        </w:rPr>
        <w:t xml:space="preserve">[2] T. </w:t>
      </w:r>
      <w:proofErr w:type="spellStart"/>
      <w:r w:rsidRPr="005C1D71">
        <w:rPr>
          <w:rFonts w:ascii="Times New Roman" w:eastAsia="Calibri" w:hAnsi="Times New Roman"/>
          <w:bCs/>
          <w:color w:val="FF0000"/>
          <w:sz w:val="20"/>
          <w:szCs w:val="20"/>
        </w:rPr>
        <w:t>Yahaya</w:t>
      </w:r>
      <w:proofErr w:type="spellEnd"/>
      <w:r w:rsidRPr="005C1D71">
        <w:rPr>
          <w:rFonts w:ascii="Times New Roman" w:eastAsia="Calibri" w:hAnsi="Times New Roman"/>
          <w:bCs/>
          <w:color w:val="FF0000"/>
          <w:sz w:val="20"/>
          <w:szCs w:val="20"/>
        </w:rPr>
        <w:t xml:space="preserve">, J. </w:t>
      </w:r>
      <w:proofErr w:type="spellStart"/>
      <w:r w:rsidRPr="005C1D71">
        <w:rPr>
          <w:rFonts w:ascii="Times New Roman" w:eastAsia="Calibri" w:hAnsi="Times New Roman"/>
          <w:bCs/>
          <w:color w:val="FF0000"/>
          <w:sz w:val="20"/>
          <w:szCs w:val="20"/>
        </w:rPr>
        <w:t>Okpuzor</w:t>
      </w:r>
      <w:proofErr w:type="spellEnd"/>
      <w:r w:rsidRPr="005C1D71">
        <w:rPr>
          <w:rFonts w:ascii="Times New Roman" w:eastAsia="Calibri" w:hAnsi="Times New Roman"/>
          <w:bCs/>
          <w:color w:val="FF0000"/>
          <w:sz w:val="20"/>
          <w:szCs w:val="20"/>
        </w:rPr>
        <w:t xml:space="preserve">, T. </w:t>
      </w:r>
      <w:proofErr w:type="spellStart"/>
      <w:r w:rsidRPr="005C1D71">
        <w:rPr>
          <w:rFonts w:ascii="Times New Roman" w:eastAsia="Calibri" w:hAnsi="Times New Roman"/>
          <w:bCs/>
          <w:color w:val="FF0000"/>
          <w:sz w:val="20"/>
          <w:szCs w:val="20"/>
        </w:rPr>
        <w:t>Ajayi</w:t>
      </w:r>
      <w:proofErr w:type="spellEnd"/>
      <w:r w:rsidRPr="005C1D71">
        <w:rPr>
          <w:rFonts w:ascii="Times New Roman" w:eastAsia="Calibri" w:hAnsi="Times New Roman"/>
          <w:bCs/>
          <w:color w:val="FF0000"/>
          <w:sz w:val="20"/>
          <w:szCs w:val="20"/>
        </w:rPr>
        <w:t xml:space="preserve">, </w:t>
      </w:r>
      <w:r w:rsidRPr="005C1D71">
        <w:rPr>
          <w:rFonts w:ascii="Times New Roman" w:eastAsia="Calibri" w:hAnsi="Times New Roman"/>
          <w:color w:val="FF0000"/>
          <w:sz w:val="20"/>
          <w:szCs w:val="20"/>
        </w:rPr>
        <w:t>Antioxidant Activity of Roselle (</w:t>
      </w:r>
      <w:r w:rsidRPr="005C1D71">
        <w:rPr>
          <w:rFonts w:ascii="Times New Roman" w:eastAsia="Calibri" w:hAnsi="Times New Roman"/>
          <w:i/>
          <w:iCs/>
          <w:color w:val="FF0000"/>
          <w:sz w:val="20"/>
          <w:szCs w:val="20"/>
        </w:rPr>
        <w:t xml:space="preserve">Hibiscus </w:t>
      </w:r>
      <w:proofErr w:type="spellStart"/>
      <w:r w:rsidRPr="005C1D71">
        <w:rPr>
          <w:rFonts w:ascii="Times New Roman" w:eastAsia="Calibri" w:hAnsi="Times New Roman"/>
          <w:i/>
          <w:iCs/>
          <w:color w:val="FF0000"/>
          <w:sz w:val="20"/>
          <w:szCs w:val="20"/>
        </w:rPr>
        <w:t>sabdariffa</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Moringa</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i/>
          <w:iCs/>
          <w:color w:val="FF0000"/>
          <w:sz w:val="20"/>
          <w:szCs w:val="20"/>
        </w:rPr>
        <w:t>Moringaoleifera</w:t>
      </w:r>
      <w:proofErr w:type="spellEnd"/>
      <w:r w:rsidRPr="005C1D71">
        <w:rPr>
          <w:rFonts w:ascii="Times New Roman" w:eastAsia="Calibri" w:hAnsi="Times New Roman"/>
          <w:color w:val="FF0000"/>
          <w:sz w:val="20"/>
          <w:szCs w:val="20"/>
        </w:rPr>
        <w:t>), Ginger (</w:t>
      </w:r>
      <w:proofErr w:type="spellStart"/>
      <w:r w:rsidRPr="005C1D71">
        <w:rPr>
          <w:rFonts w:ascii="Times New Roman" w:eastAsia="Calibri" w:hAnsi="Times New Roman"/>
          <w:i/>
          <w:iCs/>
          <w:color w:val="FF0000"/>
          <w:sz w:val="20"/>
          <w:szCs w:val="20"/>
        </w:rPr>
        <w:t>Zingiber</w:t>
      </w:r>
      <w:proofErr w:type="spellEnd"/>
      <w:r w:rsidRPr="005C1D71">
        <w:rPr>
          <w:rFonts w:ascii="Times New Roman" w:eastAsia="Calibri" w:hAnsi="Times New Roman"/>
          <w:i/>
          <w:iCs/>
          <w:color w:val="FF0000"/>
          <w:sz w:val="20"/>
          <w:szCs w:val="20"/>
        </w:rPr>
        <w:t xml:space="preserve"> </w:t>
      </w:r>
      <w:proofErr w:type="spellStart"/>
      <w:r w:rsidRPr="005C1D71">
        <w:rPr>
          <w:rFonts w:ascii="Times New Roman" w:eastAsia="Calibri" w:hAnsi="Times New Roman"/>
          <w:i/>
          <w:iCs/>
          <w:color w:val="FF0000"/>
          <w:sz w:val="20"/>
          <w:szCs w:val="20"/>
        </w:rPr>
        <w:t>officinale</w:t>
      </w:r>
      <w:proofErr w:type="spellEnd"/>
      <w:r w:rsidRPr="005C1D71">
        <w:rPr>
          <w:rFonts w:ascii="Times New Roman" w:eastAsia="Calibri" w:hAnsi="Times New Roman"/>
          <w:color w:val="FF0000"/>
          <w:sz w:val="20"/>
          <w:szCs w:val="20"/>
        </w:rPr>
        <w:t>) and ‘</w:t>
      </w:r>
      <w:proofErr w:type="spellStart"/>
      <w:r w:rsidRPr="005C1D71">
        <w:rPr>
          <w:rFonts w:ascii="Times New Roman" w:eastAsia="Calibri" w:hAnsi="Times New Roman"/>
          <w:color w:val="FF0000"/>
          <w:sz w:val="20"/>
          <w:szCs w:val="20"/>
        </w:rPr>
        <w:t>Ugu</w:t>
      </w:r>
      <w:proofErr w:type="spellEnd"/>
      <w:r w:rsidRPr="005C1D71">
        <w:rPr>
          <w:rFonts w:ascii="Times New Roman" w:eastAsia="Calibri" w:hAnsi="Times New Roman"/>
          <w:color w:val="FF0000"/>
          <w:sz w:val="20"/>
          <w:szCs w:val="20"/>
        </w:rPr>
        <w:t>’ (</w:t>
      </w:r>
      <w:proofErr w:type="spellStart"/>
      <w:r w:rsidRPr="005C1D71">
        <w:rPr>
          <w:rFonts w:ascii="Times New Roman" w:eastAsia="Calibri" w:hAnsi="Times New Roman"/>
          <w:i/>
          <w:iCs/>
          <w:color w:val="FF0000"/>
          <w:sz w:val="20"/>
          <w:szCs w:val="20"/>
        </w:rPr>
        <w:t>Telfairia</w:t>
      </w:r>
      <w:proofErr w:type="spellEnd"/>
      <w:r w:rsidRPr="005C1D71">
        <w:rPr>
          <w:rFonts w:ascii="Times New Roman" w:eastAsia="Calibri" w:hAnsi="Times New Roman"/>
          <w:i/>
          <w:iCs/>
          <w:color w:val="FF0000"/>
          <w:sz w:val="20"/>
          <w:szCs w:val="20"/>
        </w:rPr>
        <w:t xml:space="preserve"> </w:t>
      </w:r>
      <w:proofErr w:type="spellStart"/>
      <w:r w:rsidRPr="005C1D71">
        <w:rPr>
          <w:rFonts w:ascii="Times New Roman" w:eastAsia="Calibri" w:hAnsi="Times New Roman"/>
          <w:i/>
          <w:iCs/>
          <w:color w:val="FF0000"/>
          <w:sz w:val="20"/>
          <w:szCs w:val="20"/>
        </w:rPr>
        <w:t>occidentalis</w:t>
      </w:r>
      <w:proofErr w:type="spellEnd"/>
      <w:r w:rsidRPr="005C1D71">
        <w:rPr>
          <w:rFonts w:ascii="Times New Roman" w:eastAsia="Calibri" w:hAnsi="Times New Roman"/>
          <w:color w:val="FF0000"/>
          <w:sz w:val="20"/>
          <w:szCs w:val="20"/>
        </w:rPr>
        <w:t>) in the Lungs of Albino Rats (</w:t>
      </w:r>
      <w:proofErr w:type="spellStart"/>
      <w:r w:rsidRPr="005C1D71">
        <w:rPr>
          <w:rFonts w:ascii="Times New Roman" w:eastAsia="Calibri" w:hAnsi="Times New Roman"/>
          <w:i/>
          <w:iCs/>
          <w:color w:val="FF0000"/>
          <w:sz w:val="20"/>
          <w:szCs w:val="20"/>
        </w:rPr>
        <w:t>Rattus</w:t>
      </w:r>
      <w:proofErr w:type="spellEnd"/>
      <w:r w:rsidRPr="005C1D71">
        <w:rPr>
          <w:rFonts w:ascii="Times New Roman" w:eastAsia="Calibri" w:hAnsi="Times New Roman"/>
          <w:i/>
          <w:iCs/>
          <w:color w:val="FF0000"/>
          <w:sz w:val="20"/>
          <w:szCs w:val="20"/>
        </w:rPr>
        <w:t xml:space="preserve"> </w:t>
      </w:r>
      <w:proofErr w:type="spellStart"/>
      <w:r w:rsidRPr="005C1D71">
        <w:rPr>
          <w:rFonts w:ascii="Times New Roman" w:eastAsia="Calibri" w:hAnsi="Times New Roman"/>
          <w:i/>
          <w:iCs/>
          <w:color w:val="FF0000"/>
          <w:sz w:val="20"/>
          <w:szCs w:val="20"/>
        </w:rPr>
        <w:t>norvegicus</w:t>
      </w:r>
      <w:proofErr w:type="spellEnd"/>
      <w:r w:rsidRPr="005C1D71">
        <w:rPr>
          <w:rFonts w:ascii="Times New Roman" w:eastAsia="Calibri" w:hAnsi="Times New Roman"/>
          <w:color w:val="FF0000"/>
          <w:sz w:val="20"/>
          <w:szCs w:val="20"/>
        </w:rPr>
        <w:t xml:space="preserve">) Exposed to Cement Dust. </w:t>
      </w:r>
      <w:r w:rsidRPr="005C1D71">
        <w:rPr>
          <w:rFonts w:ascii="Times New Roman" w:eastAsia="Calibri" w:hAnsi="Times New Roman"/>
          <w:i/>
          <w:iCs/>
          <w:color w:val="FF0000"/>
          <w:sz w:val="20"/>
          <w:szCs w:val="20"/>
        </w:rPr>
        <w:t xml:space="preserve">Annual Research and Review in Biology, </w:t>
      </w:r>
      <w:r w:rsidRPr="005C1D71">
        <w:rPr>
          <w:rFonts w:ascii="Times New Roman" w:eastAsia="Calibri" w:hAnsi="Times New Roman"/>
          <w:b/>
          <w:bCs/>
          <w:color w:val="FF0000"/>
          <w:sz w:val="20"/>
          <w:szCs w:val="20"/>
        </w:rPr>
        <w:t xml:space="preserve">4 </w:t>
      </w:r>
      <w:r w:rsidRPr="005C1D71">
        <w:rPr>
          <w:rFonts w:ascii="Times New Roman" w:eastAsia="Calibri" w:hAnsi="Times New Roman"/>
          <w:color w:val="FF0000"/>
          <w:sz w:val="20"/>
          <w:szCs w:val="20"/>
        </w:rPr>
        <w:t xml:space="preserve">(5), 736-746 </w:t>
      </w:r>
      <w:r w:rsidRPr="005C1D71">
        <w:rPr>
          <w:rFonts w:ascii="Times New Roman" w:eastAsia="Calibri" w:hAnsi="Times New Roman"/>
          <w:bCs/>
          <w:color w:val="FF0000"/>
          <w:sz w:val="20"/>
          <w:szCs w:val="20"/>
        </w:rPr>
        <w:t>(2014)</w:t>
      </w:r>
      <w:r w:rsidRPr="005C1D71">
        <w:rPr>
          <w:rFonts w:ascii="Times New Roman" w:eastAsia="Calibri" w:hAnsi="Times New Roman"/>
          <w:color w:val="FF0000"/>
          <w:sz w:val="20"/>
          <w:szCs w:val="20"/>
        </w:rPr>
        <w:t xml:space="preserve">. </w:t>
      </w:r>
      <w:hyperlink r:id="rId35" w:history="1">
        <w:r w:rsidRPr="005C1D71">
          <w:rPr>
            <w:rStyle w:val="15"/>
            <w:rFonts w:ascii="Times New Roman" w:eastAsia="Calibri" w:hAnsi="Times New Roman" w:cs="Times New Roman"/>
            <w:color w:val="FF0000"/>
            <w:sz w:val="20"/>
            <w:szCs w:val="20"/>
          </w:rPr>
          <w:t>https://doi.org/10.9734/ARRB/2014/5440</w:t>
        </w:r>
      </w:hyperlink>
      <w:r w:rsidRPr="005C1D71">
        <w:rPr>
          <w:rFonts w:ascii="Times New Roman" w:eastAsia="Calibri" w:hAnsi="Times New Roman"/>
          <w:color w:val="FF0000"/>
          <w:sz w:val="20"/>
          <w:szCs w:val="20"/>
        </w:rPr>
        <w:t>.</w:t>
      </w:r>
    </w:p>
    <w:p w14:paraId="2F5BCE17"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[3] M. Sánchez, E. González-Burgos, I. Iglesias, Current uses and knowledge of medicinal plants in the Autonomous Community of Madrid (Spain): a descriptive cross-sectional study. </w:t>
      </w:r>
      <w:r w:rsidRPr="005C1D71">
        <w:rPr>
          <w:rFonts w:ascii="Times New Roman" w:eastAsia="Calibri" w:hAnsi="Times New Roman"/>
          <w:i/>
          <w:iCs/>
          <w:color w:val="FF0000"/>
          <w:sz w:val="20"/>
          <w:szCs w:val="20"/>
        </w:rPr>
        <w:t>BMC Complement Medicine Therapies</w:t>
      </w:r>
      <w:r w:rsidRPr="005C1D71">
        <w:rPr>
          <w:rFonts w:ascii="Times New Roman" w:eastAsia="Calibri" w:hAnsi="Times New Roman"/>
          <w:iCs/>
          <w:color w:val="FF0000"/>
          <w:sz w:val="20"/>
          <w:szCs w:val="20"/>
        </w:rPr>
        <w:t>,</w:t>
      </w:r>
      <w:r w:rsidRPr="005C1D71">
        <w:rPr>
          <w:rFonts w:ascii="Times New Roman" w:eastAsia="Calibri" w:hAnsi="Times New Roman"/>
          <w:color w:val="FF0000"/>
          <w:sz w:val="20"/>
          <w:szCs w:val="20"/>
        </w:rPr>
        <w:t xml:space="preserve"> </w:t>
      </w:r>
      <w:r w:rsidRPr="005C1D71">
        <w:rPr>
          <w:rFonts w:ascii="Times New Roman" w:eastAsia="Calibri" w:hAnsi="Times New Roman"/>
          <w:b/>
          <w:bCs/>
          <w:color w:val="FF0000"/>
          <w:sz w:val="20"/>
          <w:szCs w:val="20"/>
        </w:rPr>
        <w:t>20</w:t>
      </w:r>
      <w:r w:rsidRPr="005C1D71">
        <w:rPr>
          <w:rFonts w:ascii="Times New Roman" w:eastAsia="Calibri" w:hAnsi="Times New Roman"/>
          <w:bCs/>
          <w:color w:val="FF0000"/>
          <w:sz w:val="20"/>
          <w:szCs w:val="20"/>
        </w:rPr>
        <w:t>,</w:t>
      </w:r>
      <w:r w:rsidRPr="005C1D71">
        <w:rPr>
          <w:rFonts w:ascii="Times New Roman" w:eastAsia="Calibri" w:hAnsi="Times New Roman"/>
          <w:b/>
          <w:bCs/>
          <w:color w:val="FF0000"/>
          <w:sz w:val="20"/>
          <w:szCs w:val="20"/>
        </w:rPr>
        <w:t xml:space="preserve"> </w:t>
      </w:r>
      <w:r w:rsidRPr="005C1D71">
        <w:rPr>
          <w:rFonts w:ascii="Times New Roman" w:eastAsia="Calibri" w:hAnsi="Times New Roman"/>
          <w:color w:val="FF0000"/>
          <w:sz w:val="20"/>
          <w:szCs w:val="20"/>
        </w:rPr>
        <w:t xml:space="preserve">306 (2020). </w:t>
      </w:r>
      <w:hyperlink r:id="rId36" w:history="1">
        <w:r w:rsidRPr="005C1D71">
          <w:rPr>
            <w:rStyle w:val="15"/>
            <w:rFonts w:ascii="Times New Roman" w:eastAsia="Calibri" w:hAnsi="Times New Roman" w:cs="Times New Roman"/>
            <w:color w:val="FF0000"/>
            <w:sz w:val="20"/>
            <w:szCs w:val="20"/>
          </w:rPr>
          <w:t>https://doi.org/10.1186/s12906-020-03089-x</w:t>
        </w:r>
      </w:hyperlink>
      <w:r w:rsidRPr="005C1D71">
        <w:rPr>
          <w:rFonts w:ascii="Times New Roman" w:eastAsia="Calibri" w:hAnsi="Times New Roman"/>
          <w:color w:val="FF0000"/>
          <w:sz w:val="20"/>
          <w:szCs w:val="20"/>
        </w:rPr>
        <w:t>.</w:t>
      </w:r>
    </w:p>
    <w:p w14:paraId="6FFE1BAC"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[4] C. </w:t>
      </w:r>
      <w:proofErr w:type="spellStart"/>
      <w:r w:rsidRPr="005C1D71">
        <w:rPr>
          <w:rFonts w:ascii="Times New Roman" w:eastAsia="Calibri" w:hAnsi="Times New Roman"/>
          <w:color w:val="FF0000"/>
          <w:sz w:val="20"/>
          <w:szCs w:val="20"/>
        </w:rPr>
        <w:t>Wahua</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B.A.Odogwu</w:t>
      </w:r>
      <w:proofErr w:type="spellEnd"/>
      <w:r w:rsidRPr="005C1D71">
        <w:rPr>
          <w:rFonts w:ascii="Times New Roman" w:eastAsia="Calibri" w:hAnsi="Times New Roman"/>
          <w:color w:val="FF0000"/>
          <w:sz w:val="20"/>
          <w:szCs w:val="20"/>
        </w:rPr>
        <w:t xml:space="preserve">, J. </w:t>
      </w:r>
      <w:proofErr w:type="spellStart"/>
      <w:proofErr w:type="gramStart"/>
      <w:r w:rsidRPr="005C1D71">
        <w:rPr>
          <w:rFonts w:ascii="Times New Roman" w:eastAsia="Calibri" w:hAnsi="Times New Roman"/>
          <w:color w:val="FF0000"/>
          <w:sz w:val="20"/>
          <w:szCs w:val="20"/>
        </w:rPr>
        <w:t>Ukomadu</w:t>
      </w:r>
      <w:proofErr w:type="spellEnd"/>
      <w:r w:rsidRPr="005C1D71">
        <w:rPr>
          <w:rFonts w:ascii="Times New Roman" w:eastAsia="Calibri" w:hAnsi="Times New Roman"/>
          <w:color w:val="FF0000"/>
          <w:sz w:val="20"/>
          <w:szCs w:val="20"/>
        </w:rPr>
        <w:t xml:space="preserve">  Macro</w:t>
      </w:r>
      <w:proofErr w:type="gramEnd"/>
      <w:r w:rsidRPr="005C1D71">
        <w:rPr>
          <w:rFonts w:ascii="Times New Roman" w:eastAsia="Calibri" w:hAnsi="Times New Roman"/>
          <w:color w:val="FF0000"/>
          <w:sz w:val="20"/>
          <w:szCs w:val="20"/>
        </w:rPr>
        <w:t xml:space="preserve">- and Micro-Morphological Characteristics and Phytochemical Constituents of </w:t>
      </w:r>
      <w:proofErr w:type="spellStart"/>
      <w:r w:rsidRPr="005C1D71">
        <w:rPr>
          <w:rFonts w:ascii="Times New Roman" w:eastAsia="Calibri" w:hAnsi="Times New Roman"/>
          <w:i/>
          <w:color w:val="FF0000"/>
          <w:sz w:val="20"/>
          <w:szCs w:val="20"/>
        </w:rPr>
        <w:t>Ficus</w:t>
      </w:r>
      <w:proofErr w:type="spellEnd"/>
      <w:r w:rsidRPr="005C1D71">
        <w:rPr>
          <w:rFonts w:ascii="Times New Roman" w:eastAsia="Calibri" w:hAnsi="Times New Roman"/>
          <w:i/>
          <w:color w:val="FF0000"/>
          <w:sz w:val="20"/>
          <w:szCs w:val="20"/>
        </w:rPr>
        <w:t xml:space="preserve"> </w:t>
      </w:r>
      <w:proofErr w:type="spellStart"/>
      <w:r w:rsidRPr="005C1D71">
        <w:rPr>
          <w:rFonts w:ascii="Times New Roman" w:eastAsia="Calibri" w:hAnsi="Times New Roman"/>
          <w:i/>
          <w:color w:val="FF0000"/>
          <w:sz w:val="20"/>
          <w:szCs w:val="20"/>
        </w:rPr>
        <w:t>exasperata</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Vahl</w:t>
      </w:r>
      <w:proofErr w:type="spellEnd"/>
      <w:r w:rsidRPr="005C1D71">
        <w:rPr>
          <w:rFonts w:ascii="Times New Roman" w:eastAsia="Calibri" w:hAnsi="Times New Roman"/>
          <w:color w:val="FF0000"/>
          <w:sz w:val="20"/>
          <w:szCs w:val="20"/>
        </w:rPr>
        <w:t xml:space="preserve">. </w:t>
      </w:r>
      <w:proofErr w:type="gramStart"/>
      <w:r w:rsidRPr="005C1D71">
        <w:rPr>
          <w:rFonts w:ascii="Times New Roman" w:eastAsia="Calibri" w:hAnsi="Times New Roman"/>
          <w:color w:val="FF0000"/>
          <w:sz w:val="20"/>
          <w:szCs w:val="20"/>
        </w:rPr>
        <w:t>of</w:t>
      </w:r>
      <w:proofErr w:type="gram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Moraceae</w:t>
      </w:r>
      <w:proofErr w:type="spellEnd"/>
      <w:r w:rsidRPr="005C1D71">
        <w:rPr>
          <w:rFonts w:ascii="Times New Roman" w:eastAsia="Calibri" w:hAnsi="Times New Roman"/>
          <w:color w:val="FF0000"/>
          <w:sz w:val="20"/>
          <w:szCs w:val="20"/>
        </w:rPr>
        <w:t xml:space="preserve">. </w:t>
      </w:r>
      <w:r w:rsidRPr="005C1D71">
        <w:rPr>
          <w:rFonts w:ascii="Times New Roman" w:eastAsia="Calibri" w:hAnsi="Times New Roman"/>
          <w:i/>
          <w:color w:val="FF0000"/>
          <w:sz w:val="20"/>
          <w:szCs w:val="20"/>
        </w:rPr>
        <w:t xml:space="preserve">Scholar </w:t>
      </w:r>
      <w:proofErr w:type="spellStart"/>
      <w:r w:rsidRPr="005C1D71">
        <w:rPr>
          <w:rFonts w:ascii="Times New Roman" w:eastAsia="Calibri" w:hAnsi="Times New Roman"/>
          <w:i/>
          <w:color w:val="FF0000"/>
          <w:sz w:val="20"/>
          <w:szCs w:val="20"/>
        </w:rPr>
        <w:t>Acadamic</w:t>
      </w:r>
      <w:proofErr w:type="spellEnd"/>
      <w:r w:rsidRPr="005C1D71">
        <w:rPr>
          <w:rFonts w:ascii="Times New Roman" w:eastAsia="Calibri" w:hAnsi="Times New Roman"/>
          <w:color w:val="FF0000"/>
          <w:sz w:val="20"/>
          <w:szCs w:val="20"/>
        </w:rPr>
        <w:t xml:space="preserve"> </w:t>
      </w:r>
      <w:r w:rsidRPr="005C1D71">
        <w:rPr>
          <w:rFonts w:ascii="Times New Roman" w:eastAsia="Calibri" w:hAnsi="Times New Roman"/>
          <w:i/>
          <w:color w:val="FF0000"/>
          <w:sz w:val="20"/>
          <w:szCs w:val="20"/>
        </w:rPr>
        <w:t>Journal of Bioscience</w:t>
      </w:r>
      <w:r w:rsidRPr="005C1D71">
        <w:rPr>
          <w:rFonts w:ascii="Times New Roman" w:eastAsia="Calibri" w:hAnsi="Times New Roman"/>
          <w:color w:val="FF0000"/>
          <w:sz w:val="20"/>
          <w:szCs w:val="20"/>
        </w:rPr>
        <w:t xml:space="preserve">, </w:t>
      </w:r>
      <w:r w:rsidRPr="005C1D71">
        <w:rPr>
          <w:rFonts w:ascii="Times New Roman" w:eastAsia="Calibri" w:hAnsi="Times New Roman"/>
          <w:b/>
          <w:color w:val="FF0000"/>
          <w:sz w:val="20"/>
          <w:szCs w:val="20"/>
        </w:rPr>
        <w:t>9</w:t>
      </w:r>
      <w:r w:rsidRPr="005C1D71">
        <w:rPr>
          <w:rFonts w:ascii="Times New Roman" w:eastAsia="Calibri" w:hAnsi="Times New Roman"/>
          <w:color w:val="FF0000"/>
          <w:sz w:val="20"/>
          <w:szCs w:val="20"/>
        </w:rPr>
        <w:t xml:space="preserve">(4), 111-115 (2021). DOI: 10.36347/sajb.2021.v09i04.002. </w:t>
      </w:r>
    </w:p>
    <w:p w14:paraId="02789517"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[5] G.T. </w:t>
      </w:r>
      <w:proofErr w:type="spellStart"/>
      <w:r w:rsidRPr="005C1D71">
        <w:rPr>
          <w:rFonts w:ascii="Times New Roman" w:eastAsia="Calibri" w:hAnsi="Times New Roman"/>
          <w:color w:val="FF0000"/>
          <w:sz w:val="20"/>
          <w:szCs w:val="20"/>
        </w:rPr>
        <w:t>Anguruwa</w:t>
      </w:r>
      <w:proofErr w:type="spellEnd"/>
      <w:r w:rsidRPr="005C1D71">
        <w:rPr>
          <w:rFonts w:ascii="Times New Roman" w:eastAsia="Calibri" w:hAnsi="Times New Roman"/>
          <w:color w:val="FF0000"/>
          <w:sz w:val="20"/>
          <w:szCs w:val="20"/>
        </w:rPr>
        <w:t xml:space="preserve">, A.O. </w:t>
      </w:r>
      <w:proofErr w:type="spellStart"/>
      <w:r w:rsidRPr="005C1D71">
        <w:rPr>
          <w:rFonts w:ascii="Times New Roman" w:eastAsia="Calibri" w:hAnsi="Times New Roman"/>
          <w:color w:val="FF0000"/>
          <w:sz w:val="20"/>
          <w:szCs w:val="20"/>
        </w:rPr>
        <w:t>Oluwadare</w:t>
      </w:r>
      <w:proofErr w:type="spellEnd"/>
      <w:r w:rsidRPr="005C1D71">
        <w:rPr>
          <w:rFonts w:ascii="Times New Roman" w:eastAsia="Calibri" w:hAnsi="Times New Roman"/>
          <w:color w:val="FF0000"/>
          <w:sz w:val="20"/>
          <w:szCs w:val="20"/>
        </w:rPr>
        <w:t xml:space="preserve">, C.O. </w:t>
      </w:r>
      <w:proofErr w:type="spellStart"/>
      <w:r w:rsidRPr="005C1D71">
        <w:rPr>
          <w:rFonts w:ascii="Times New Roman" w:eastAsia="Calibri" w:hAnsi="Times New Roman"/>
          <w:color w:val="FF0000"/>
          <w:sz w:val="20"/>
          <w:szCs w:val="20"/>
        </w:rPr>
        <w:t>Fakorede</w:t>
      </w:r>
      <w:proofErr w:type="spellEnd"/>
      <w:r w:rsidRPr="005C1D71">
        <w:rPr>
          <w:rFonts w:ascii="Times New Roman" w:eastAsia="Calibri" w:hAnsi="Times New Roman"/>
          <w:color w:val="FF0000"/>
          <w:sz w:val="20"/>
          <w:szCs w:val="20"/>
        </w:rPr>
        <w:t xml:space="preserve">, J.T.B. </w:t>
      </w:r>
      <w:proofErr w:type="spellStart"/>
      <w:r w:rsidRPr="005C1D71">
        <w:rPr>
          <w:rFonts w:ascii="Times New Roman" w:eastAsia="Calibri" w:hAnsi="Times New Roman"/>
          <w:color w:val="FF0000"/>
          <w:sz w:val="20"/>
          <w:szCs w:val="20"/>
        </w:rPr>
        <w:t>Riki</w:t>
      </w:r>
      <w:proofErr w:type="spellEnd"/>
      <w:r w:rsidRPr="005C1D71">
        <w:rPr>
          <w:rFonts w:ascii="Times New Roman" w:eastAsia="Calibri" w:hAnsi="Times New Roman"/>
          <w:color w:val="FF0000"/>
          <w:sz w:val="20"/>
          <w:szCs w:val="20"/>
        </w:rPr>
        <w:t xml:space="preserve">, Soluble extracts present in </w:t>
      </w:r>
      <w:proofErr w:type="spellStart"/>
      <w:r w:rsidRPr="005C1D71">
        <w:rPr>
          <w:rFonts w:ascii="Times New Roman" w:eastAsia="Calibri" w:hAnsi="Times New Roman"/>
          <w:i/>
          <w:color w:val="FF0000"/>
          <w:sz w:val="20"/>
          <w:szCs w:val="20"/>
        </w:rPr>
        <w:t>Ficus</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i/>
          <w:color w:val="FF0000"/>
          <w:sz w:val="20"/>
          <w:szCs w:val="20"/>
        </w:rPr>
        <w:t>exasperata</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Vahl</w:t>
      </w:r>
      <w:proofErr w:type="spellEnd"/>
      <w:r w:rsidRPr="005C1D71">
        <w:rPr>
          <w:rFonts w:ascii="Times New Roman" w:eastAsia="Calibri" w:hAnsi="Times New Roman"/>
          <w:color w:val="FF0000"/>
          <w:sz w:val="20"/>
          <w:szCs w:val="20"/>
        </w:rPr>
        <w:t xml:space="preserve">.) suitable for pulp making. </w:t>
      </w:r>
      <w:proofErr w:type="spellStart"/>
      <w:r w:rsidRPr="005C1D71">
        <w:rPr>
          <w:rFonts w:ascii="Times New Roman" w:eastAsia="Calibri" w:hAnsi="Times New Roman"/>
          <w:i/>
          <w:color w:val="FF0000"/>
          <w:sz w:val="20"/>
          <w:szCs w:val="20"/>
        </w:rPr>
        <w:t>Proligno</w:t>
      </w:r>
      <w:proofErr w:type="spellEnd"/>
      <w:r w:rsidRPr="005C1D71">
        <w:rPr>
          <w:rFonts w:ascii="Times New Roman" w:eastAsia="Calibri" w:hAnsi="Times New Roman"/>
          <w:color w:val="FF0000"/>
          <w:sz w:val="20"/>
          <w:szCs w:val="20"/>
        </w:rPr>
        <w:t xml:space="preserve">, </w:t>
      </w:r>
      <w:r w:rsidRPr="005C1D71">
        <w:rPr>
          <w:rFonts w:ascii="Times New Roman" w:eastAsia="Calibri" w:hAnsi="Times New Roman"/>
          <w:b/>
          <w:color w:val="FF0000"/>
          <w:sz w:val="20"/>
          <w:szCs w:val="20"/>
        </w:rPr>
        <w:t>16</w:t>
      </w:r>
      <w:r w:rsidRPr="005C1D71">
        <w:rPr>
          <w:rFonts w:ascii="Times New Roman" w:eastAsia="Calibri" w:hAnsi="Times New Roman"/>
          <w:color w:val="FF0000"/>
          <w:sz w:val="20"/>
          <w:szCs w:val="20"/>
        </w:rPr>
        <w:t xml:space="preserve"> (3), 36-43 (2020). </w:t>
      </w:r>
      <w:hyperlink r:id="rId37" w:history="1">
        <w:r w:rsidRPr="005C1D71">
          <w:rPr>
            <w:rStyle w:val="15"/>
            <w:rFonts w:ascii="Times New Roman" w:eastAsia="Calibri" w:hAnsi="Times New Roman" w:cs="Times New Roman"/>
            <w:color w:val="FF0000"/>
            <w:sz w:val="20"/>
            <w:szCs w:val="20"/>
          </w:rPr>
          <w:t>https://www.cabdirect.org/cabdirect/abstract/20203444738</w:t>
        </w:r>
      </w:hyperlink>
      <w:r w:rsidRPr="005C1D71">
        <w:rPr>
          <w:rFonts w:ascii="Times New Roman" w:eastAsia="Calibri" w:hAnsi="Times New Roman"/>
          <w:color w:val="FF0000"/>
          <w:sz w:val="20"/>
          <w:szCs w:val="20"/>
        </w:rPr>
        <w:t xml:space="preserve">. </w:t>
      </w:r>
    </w:p>
    <w:p w14:paraId="66FC53B8"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[6] S. </w:t>
      </w:r>
      <w:proofErr w:type="spellStart"/>
      <w:r w:rsidRPr="005C1D71">
        <w:rPr>
          <w:rFonts w:ascii="Times New Roman" w:eastAsia="Calibri" w:hAnsi="Times New Roman"/>
          <w:color w:val="FF0000"/>
          <w:sz w:val="20"/>
          <w:szCs w:val="20"/>
        </w:rPr>
        <w:t>vanNoort</w:t>
      </w:r>
      <w:proofErr w:type="spellEnd"/>
      <w:r w:rsidRPr="005C1D71">
        <w:rPr>
          <w:rFonts w:ascii="Times New Roman" w:eastAsia="Calibri" w:hAnsi="Times New Roman"/>
          <w:color w:val="FF0000"/>
          <w:sz w:val="20"/>
          <w:szCs w:val="20"/>
        </w:rPr>
        <w:t xml:space="preserve">, J.Y. </w:t>
      </w:r>
      <w:proofErr w:type="spellStart"/>
      <w:r w:rsidRPr="005C1D71">
        <w:rPr>
          <w:rFonts w:ascii="Times New Roman" w:eastAsia="Calibri" w:hAnsi="Times New Roman"/>
          <w:color w:val="FF0000"/>
          <w:sz w:val="20"/>
          <w:szCs w:val="20"/>
        </w:rPr>
        <w:t>Rasplus</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Figweb</w:t>
      </w:r>
      <w:proofErr w:type="spellEnd"/>
      <w:r w:rsidRPr="005C1D71">
        <w:rPr>
          <w:rFonts w:ascii="Times New Roman" w:eastAsia="Calibri" w:hAnsi="Times New Roman"/>
          <w:color w:val="FF0000"/>
          <w:sz w:val="20"/>
          <w:szCs w:val="20"/>
        </w:rPr>
        <w:t xml:space="preserve">: figs and fig wasps of the world (2022). Available at </w:t>
      </w:r>
      <w:hyperlink r:id="rId38" w:history="1">
        <w:r w:rsidRPr="005C1D71">
          <w:rPr>
            <w:rStyle w:val="15"/>
            <w:rFonts w:ascii="Times New Roman" w:eastAsia="Calibri" w:hAnsi="Times New Roman" w:cs="Times New Roman"/>
            <w:color w:val="FF0000"/>
            <w:sz w:val="20"/>
            <w:szCs w:val="20"/>
          </w:rPr>
          <w:t>www.figweb.org</w:t>
        </w:r>
      </w:hyperlink>
      <w:r w:rsidRPr="005C1D71">
        <w:rPr>
          <w:rFonts w:ascii="Times New Roman" w:eastAsia="Calibri" w:hAnsi="Times New Roman"/>
          <w:color w:val="FF0000"/>
          <w:sz w:val="20"/>
          <w:szCs w:val="20"/>
        </w:rPr>
        <w:t xml:space="preserve"> (Accessed Feb 14, 2022). </w:t>
      </w:r>
    </w:p>
    <w:p w14:paraId="792494CE"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[7] K. Ashraf, M.R. </w:t>
      </w:r>
      <w:proofErr w:type="spellStart"/>
      <w:r w:rsidRPr="005C1D71">
        <w:rPr>
          <w:rFonts w:ascii="Times New Roman" w:eastAsia="Calibri" w:hAnsi="Times New Roman"/>
          <w:color w:val="FF0000"/>
          <w:sz w:val="20"/>
          <w:szCs w:val="20"/>
        </w:rPr>
        <w:t>Haque</w:t>
      </w:r>
      <w:proofErr w:type="spellEnd"/>
      <w:r w:rsidRPr="005C1D71">
        <w:rPr>
          <w:rFonts w:ascii="Times New Roman" w:eastAsia="Calibri" w:hAnsi="Times New Roman"/>
          <w:color w:val="FF0000"/>
          <w:sz w:val="20"/>
          <w:szCs w:val="20"/>
        </w:rPr>
        <w:t xml:space="preserve">, M. Amir, N. Ahmad, W. Ahmad, S. Sultan, S. A. Ali Shah,  A. Mahmoud </w:t>
      </w:r>
      <w:proofErr w:type="spellStart"/>
      <w:r w:rsidRPr="005C1D71">
        <w:rPr>
          <w:rFonts w:ascii="Times New Roman" w:eastAsia="Calibri" w:hAnsi="Times New Roman"/>
          <w:color w:val="FF0000"/>
          <w:sz w:val="20"/>
          <w:szCs w:val="20"/>
        </w:rPr>
        <w:t>Alafeefy</w:t>
      </w:r>
      <w:proofErr w:type="spellEnd"/>
      <w:r w:rsidRPr="005C1D71">
        <w:rPr>
          <w:rFonts w:ascii="Times New Roman" w:eastAsia="Calibri" w:hAnsi="Times New Roman"/>
          <w:color w:val="FF0000"/>
          <w:sz w:val="20"/>
          <w:szCs w:val="20"/>
        </w:rPr>
        <w:t xml:space="preserve">,  M. </w:t>
      </w:r>
      <w:proofErr w:type="spellStart"/>
      <w:r w:rsidRPr="005C1D71">
        <w:rPr>
          <w:rFonts w:ascii="Times New Roman" w:eastAsia="Calibri" w:hAnsi="Times New Roman"/>
          <w:color w:val="FF0000"/>
          <w:sz w:val="20"/>
          <w:szCs w:val="20"/>
        </w:rPr>
        <w:t>Mujeeb</w:t>
      </w:r>
      <w:proofErr w:type="spellEnd"/>
      <w:r w:rsidRPr="005C1D71">
        <w:rPr>
          <w:rFonts w:ascii="Times New Roman" w:eastAsia="Calibri" w:hAnsi="Times New Roman"/>
          <w:color w:val="FF0000"/>
          <w:sz w:val="20"/>
          <w:szCs w:val="20"/>
        </w:rPr>
        <w:t xml:space="preserve">,  M.F. Bin </w:t>
      </w:r>
      <w:proofErr w:type="spellStart"/>
      <w:r w:rsidRPr="005C1D71">
        <w:rPr>
          <w:rFonts w:ascii="Times New Roman" w:eastAsia="Calibri" w:hAnsi="Times New Roman"/>
          <w:color w:val="FF0000"/>
          <w:sz w:val="20"/>
          <w:szCs w:val="20"/>
        </w:rPr>
        <w:t>Shafie</w:t>
      </w:r>
      <w:proofErr w:type="spellEnd"/>
      <w:r w:rsidRPr="005C1D71">
        <w:rPr>
          <w:rFonts w:ascii="Times New Roman" w:eastAsia="Calibri" w:hAnsi="Times New Roman"/>
          <w:color w:val="FF0000"/>
          <w:sz w:val="20"/>
          <w:szCs w:val="20"/>
        </w:rPr>
        <w:t xml:space="preserve">, An Overview of Phytochemical and Biological Activities: </w:t>
      </w:r>
      <w:proofErr w:type="spellStart"/>
      <w:r w:rsidRPr="005C1D71">
        <w:rPr>
          <w:rFonts w:ascii="Times New Roman" w:eastAsia="Calibri" w:hAnsi="Times New Roman"/>
          <w:i/>
          <w:iCs/>
          <w:color w:val="FF0000"/>
          <w:sz w:val="20"/>
          <w:szCs w:val="20"/>
        </w:rPr>
        <w:t>Ficus</w:t>
      </w:r>
      <w:proofErr w:type="spellEnd"/>
      <w:r w:rsidRPr="005C1D71">
        <w:rPr>
          <w:rFonts w:ascii="Times New Roman" w:eastAsia="Calibri" w:hAnsi="Times New Roman"/>
          <w:i/>
          <w:iCs/>
          <w:color w:val="FF0000"/>
          <w:sz w:val="20"/>
          <w:szCs w:val="20"/>
        </w:rPr>
        <w:t xml:space="preserve"> </w:t>
      </w:r>
      <w:proofErr w:type="spellStart"/>
      <w:r w:rsidRPr="005C1D71">
        <w:rPr>
          <w:rFonts w:ascii="Times New Roman" w:eastAsia="Calibri" w:hAnsi="Times New Roman"/>
          <w:i/>
          <w:iCs/>
          <w:color w:val="FF0000"/>
          <w:sz w:val="20"/>
          <w:szCs w:val="20"/>
        </w:rPr>
        <w:t>deltoidea</w:t>
      </w:r>
      <w:proofErr w:type="spellEnd"/>
      <w:r w:rsidRPr="005C1D71">
        <w:rPr>
          <w:rFonts w:ascii="Times New Roman" w:eastAsia="Calibri" w:hAnsi="Times New Roman"/>
          <w:color w:val="FF0000"/>
          <w:sz w:val="20"/>
          <w:szCs w:val="20"/>
        </w:rPr>
        <w:t xml:space="preserve"> Jack and Other </w:t>
      </w:r>
      <w:proofErr w:type="spellStart"/>
      <w:r w:rsidRPr="005C1D71">
        <w:rPr>
          <w:rFonts w:ascii="Times New Roman" w:eastAsia="Calibri" w:hAnsi="Times New Roman"/>
          <w:i/>
          <w:iCs/>
          <w:color w:val="FF0000"/>
          <w:sz w:val="20"/>
          <w:szCs w:val="20"/>
        </w:rPr>
        <w:t>Ficus</w:t>
      </w:r>
      <w:proofErr w:type="spellEnd"/>
      <w:r w:rsidRPr="005C1D71">
        <w:rPr>
          <w:rFonts w:ascii="Times New Roman" w:eastAsia="Calibri" w:hAnsi="Times New Roman"/>
          <w:i/>
          <w:color w:val="FF0000"/>
          <w:sz w:val="20"/>
          <w:szCs w:val="20"/>
        </w:rPr>
        <w:t xml:space="preserve"> spp</w:t>
      </w:r>
      <w:r w:rsidRPr="005C1D71">
        <w:rPr>
          <w:rFonts w:ascii="Times New Roman" w:eastAsia="Calibri" w:hAnsi="Times New Roman"/>
          <w:color w:val="FF0000"/>
          <w:sz w:val="20"/>
          <w:szCs w:val="20"/>
        </w:rPr>
        <w:t xml:space="preserve">. </w:t>
      </w:r>
      <w:r w:rsidRPr="005C1D71">
        <w:rPr>
          <w:rFonts w:ascii="Times New Roman" w:eastAsia="Calibri" w:hAnsi="Times New Roman"/>
          <w:i/>
          <w:iCs/>
          <w:color w:val="FF0000"/>
          <w:sz w:val="20"/>
          <w:szCs w:val="20"/>
        </w:rPr>
        <w:t xml:space="preserve">Journal of Pharmacy &amp; </w:t>
      </w:r>
      <w:proofErr w:type="spellStart"/>
      <w:r w:rsidRPr="005C1D71">
        <w:rPr>
          <w:rFonts w:ascii="Times New Roman" w:eastAsia="Calibri" w:hAnsi="Times New Roman"/>
          <w:i/>
          <w:iCs/>
          <w:color w:val="FF0000"/>
          <w:sz w:val="20"/>
          <w:szCs w:val="20"/>
        </w:rPr>
        <w:t>Bioallied</w:t>
      </w:r>
      <w:proofErr w:type="spellEnd"/>
      <w:r w:rsidRPr="005C1D71">
        <w:rPr>
          <w:rFonts w:ascii="Times New Roman" w:eastAsia="Calibri" w:hAnsi="Times New Roman"/>
          <w:i/>
          <w:iCs/>
          <w:color w:val="FF0000"/>
          <w:sz w:val="20"/>
          <w:szCs w:val="20"/>
        </w:rPr>
        <w:t xml:space="preserve"> sciences</w:t>
      </w:r>
      <w:r w:rsidRPr="005C1D71">
        <w:rPr>
          <w:rFonts w:ascii="Times New Roman" w:eastAsia="Calibri" w:hAnsi="Times New Roman"/>
          <w:color w:val="FF0000"/>
          <w:sz w:val="20"/>
          <w:szCs w:val="20"/>
        </w:rPr>
        <w:t xml:space="preserve">, </w:t>
      </w:r>
      <w:r w:rsidRPr="005C1D71">
        <w:rPr>
          <w:rFonts w:ascii="Times New Roman" w:eastAsia="Calibri" w:hAnsi="Times New Roman"/>
          <w:b/>
          <w:iCs/>
          <w:color w:val="FF0000"/>
          <w:sz w:val="20"/>
          <w:szCs w:val="20"/>
        </w:rPr>
        <w:t>13</w:t>
      </w:r>
      <w:r w:rsidRPr="005C1D71">
        <w:rPr>
          <w:rFonts w:ascii="Times New Roman" w:eastAsia="Calibri" w:hAnsi="Times New Roman"/>
          <w:color w:val="FF0000"/>
          <w:sz w:val="20"/>
          <w:szCs w:val="20"/>
        </w:rPr>
        <w:t xml:space="preserve">(1), 11–25 (2021). </w:t>
      </w:r>
      <w:hyperlink r:id="rId39" w:history="1">
        <w:r w:rsidRPr="005C1D71">
          <w:rPr>
            <w:rStyle w:val="15"/>
            <w:rFonts w:ascii="Times New Roman" w:eastAsia="Calibri" w:hAnsi="Times New Roman" w:cs="Times New Roman"/>
            <w:color w:val="FF0000"/>
            <w:sz w:val="20"/>
            <w:szCs w:val="20"/>
          </w:rPr>
          <w:t>https://doi.org/10.4103/jpbs.JPBS_232_19</w:t>
        </w:r>
      </w:hyperlink>
      <w:r w:rsidRPr="005C1D71">
        <w:rPr>
          <w:rFonts w:ascii="Times New Roman" w:eastAsia="Calibri" w:hAnsi="Times New Roman"/>
          <w:color w:val="FF0000"/>
          <w:sz w:val="20"/>
          <w:szCs w:val="20"/>
        </w:rPr>
        <w:t>.</w:t>
      </w:r>
    </w:p>
    <w:p w14:paraId="0B6DA750"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[8] O. E. </w:t>
      </w:r>
      <w:proofErr w:type="spellStart"/>
      <w:r w:rsidRPr="005C1D71">
        <w:rPr>
          <w:rFonts w:ascii="Times New Roman" w:eastAsia="Calibri" w:hAnsi="Times New Roman"/>
          <w:color w:val="FF0000"/>
          <w:sz w:val="20"/>
          <w:szCs w:val="20"/>
        </w:rPr>
        <w:t>Oyewole</w:t>
      </w:r>
      <w:proofErr w:type="spellEnd"/>
      <w:r w:rsidRPr="005C1D71">
        <w:rPr>
          <w:rFonts w:ascii="Times New Roman" w:eastAsia="Calibri" w:hAnsi="Times New Roman"/>
          <w:color w:val="FF0000"/>
          <w:sz w:val="20"/>
          <w:szCs w:val="20"/>
        </w:rPr>
        <w:t xml:space="preserve">, T.S. </w:t>
      </w:r>
      <w:proofErr w:type="spellStart"/>
      <w:r w:rsidRPr="005C1D71">
        <w:rPr>
          <w:rFonts w:ascii="Times New Roman" w:eastAsia="Calibri" w:hAnsi="Times New Roman"/>
          <w:color w:val="FF0000"/>
          <w:sz w:val="20"/>
          <w:szCs w:val="20"/>
        </w:rPr>
        <w:t>Aondoakaa</w:t>
      </w:r>
      <w:proofErr w:type="spellEnd"/>
      <w:r w:rsidRPr="005C1D71">
        <w:rPr>
          <w:rFonts w:ascii="Times New Roman" w:eastAsia="Calibri" w:hAnsi="Times New Roman"/>
          <w:color w:val="FF0000"/>
          <w:sz w:val="20"/>
          <w:szCs w:val="20"/>
        </w:rPr>
        <w:t xml:space="preserve">, S.J. </w:t>
      </w:r>
      <w:proofErr w:type="spellStart"/>
      <w:r w:rsidRPr="005C1D71">
        <w:rPr>
          <w:rFonts w:ascii="Times New Roman" w:eastAsia="Calibri" w:hAnsi="Times New Roman"/>
          <w:color w:val="FF0000"/>
          <w:sz w:val="20"/>
          <w:szCs w:val="20"/>
        </w:rPr>
        <w:t>Abayomi</w:t>
      </w:r>
      <w:proofErr w:type="spellEnd"/>
      <w:r w:rsidRPr="005C1D71">
        <w:rPr>
          <w:rFonts w:ascii="Times New Roman" w:eastAsia="Calibri" w:hAnsi="Times New Roman"/>
          <w:color w:val="FF0000"/>
          <w:sz w:val="20"/>
          <w:szCs w:val="20"/>
        </w:rPr>
        <w:t xml:space="preserve">, T.A. </w:t>
      </w:r>
      <w:proofErr w:type="spellStart"/>
      <w:r w:rsidRPr="005C1D71">
        <w:rPr>
          <w:rFonts w:ascii="Times New Roman" w:eastAsia="Calibri" w:hAnsi="Times New Roman"/>
          <w:color w:val="FF0000"/>
          <w:sz w:val="20"/>
          <w:szCs w:val="20"/>
        </w:rPr>
        <w:t>Ogundipe</w:t>
      </w:r>
      <w:proofErr w:type="spellEnd"/>
      <w:r w:rsidRPr="005C1D71">
        <w:rPr>
          <w:rFonts w:ascii="Times New Roman" w:eastAsia="Calibri" w:hAnsi="Times New Roman"/>
          <w:color w:val="FF0000"/>
          <w:sz w:val="20"/>
          <w:szCs w:val="20"/>
        </w:rPr>
        <w:t xml:space="preserve">. Characterization and optimization study of </w:t>
      </w:r>
      <w:proofErr w:type="spellStart"/>
      <w:r w:rsidRPr="005C1D71">
        <w:rPr>
          <w:rFonts w:ascii="Times New Roman" w:eastAsia="Calibri" w:hAnsi="Times New Roman"/>
          <w:color w:val="FF0000"/>
          <w:sz w:val="20"/>
          <w:szCs w:val="20"/>
        </w:rPr>
        <w:t>Ficus</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exasperata</w:t>
      </w:r>
      <w:proofErr w:type="spellEnd"/>
      <w:r w:rsidRPr="005C1D71">
        <w:rPr>
          <w:rFonts w:ascii="Times New Roman" w:eastAsia="Calibri" w:hAnsi="Times New Roman"/>
          <w:color w:val="FF0000"/>
          <w:sz w:val="20"/>
          <w:szCs w:val="20"/>
        </w:rPr>
        <w:t xml:space="preserve"> extract as corrosion inhibitor for mild steel in seawater. </w:t>
      </w:r>
      <w:r w:rsidRPr="005C1D71">
        <w:rPr>
          <w:rFonts w:ascii="Times New Roman" w:eastAsia="Calibri" w:hAnsi="Times New Roman"/>
          <w:i/>
          <w:color w:val="FF0000"/>
          <w:sz w:val="20"/>
          <w:szCs w:val="20"/>
        </w:rPr>
        <w:t>World Scientific News</w:t>
      </w:r>
      <w:r w:rsidRPr="005C1D71">
        <w:rPr>
          <w:rFonts w:ascii="Times New Roman" w:eastAsia="Calibri" w:hAnsi="Times New Roman"/>
          <w:color w:val="FF0000"/>
          <w:sz w:val="20"/>
          <w:szCs w:val="20"/>
        </w:rPr>
        <w:t xml:space="preserve">, </w:t>
      </w:r>
      <w:r w:rsidRPr="005C1D71">
        <w:rPr>
          <w:rFonts w:ascii="Times New Roman" w:eastAsia="Calibri" w:hAnsi="Times New Roman"/>
          <w:b/>
          <w:color w:val="FF0000"/>
          <w:sz w:val="20"/>
          <w:szCs w:val="20"/>
        </w:rPr>
        <w:t>151</w:t>
      </w:r>
      <w:r w:rsidRPr="005C1D71">
        <w:rPr>
          <w:rFonts w:ascii="Times New Roman" w:eastAsia="Calibri" w:hAnsi="Times New Roman"/>
          <w:color w:val="FF0000"/>
          <w:sz w:val="20"/>
          <w:szCs w:val="20"/>
        </w:rPr>
        <w:t xml:space="preserve">, 78-94 (2021). </w:t>
      </w:r>
      <w:proofErr w:type="gramStart"/>
      <w:r w:rsidRPr="005C1D71">
        <w:rPr>
          <w:rFonts w:ascii="Times New Roman" w:eastAsia="Calibri" w:hAnsi="Times New Roman"/>
          <w:color w:val="FF0000"/>
          <w:sz w:val="20"/>
          <w:szCs w:val="20"/>
        </w:rPr>
        <w:t>bwmeta1.element.psjd-b803fa07-9be4-41ee-83da-6d47b1b9f79c</w:t>
      </w:r>
      <w:proofErr w:type="gramEnd"/>
      <w:r w:rsidRPr="005C1D71">
        <w:rPr>
          <w:rFonts w:ascii="Times New Roman" w:eastAsia="Calibri" w:hAnsi="Times New Roman"/>
          <w:color w:val="FF0000"/>
          <w:sz w:val="20"/>
          <w:szCs w:val="20"/>
        </w:rPr>
        <w:t xml:space="preserve">.  </w:t>
      </w:r>
    </w:p>
    <w:p w14:paraId="08B860F0"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[9] T.O. </w:t>
      </w:r>
      <w:proofErr w:type="spellStart"/>
      <w:r w:rsidRPr="005C1D71">
        <w:rPr>
          <w:rFonts w:ascii="Times New Roman" w:eastAsia="Calibri" w:hAnsi="Times New Roman"/>
          <w:color w:val="FF0000"/>
          <w:sz w:val="20"/>
          <w:szCs w:val="20"/>
        </w:rPr>
        <w:t>Ajala</w:t>
      </w:r>
      <w:proofErr w:type="spellEnd"/>
      <w:r w:rsidRPr="005C1D71">
        <w:rPr>
          <w:rFonts w:ascii="Times New Roman" w:eastAsia="Calibri" w:hAnsi="Times New Roman"/>
          <w:color w:val="FF0000"/>
          <w:sz w:val="20"/>
          <w:szCs w:val="20"/>
        </w:rPr>
        <w:t xml:space="preserve">, A.J. </w:t>
      </w:r>
      <w:proofErr w:type="spellStart"/>
      <w:r w:rsidRPr="005C1D71">
        <w:rPr>
          <w:rFonts w:ascii="Times New Roman" w:eastAsia="Calibri" w:hAnsi="Times New Roman"/>
          <w:color w:val="FF0000"/>
          <w:sz w:val="20"/>
          <w:szCs w:val="20"/>
        </w:rPr>
        <w:t>Olusola</w:t>
      </w:r>
      <w:proofErr w:type="spellEnd"/>
      <w:r w:rsidRPr="005C1D71">
        <w:rPr>
          <w:rFonts w:ascii="Times New Roman" w:eastAsia="Calibri" w:hAnsi="Times New Roman"/>
          <w:color w:val="FF0000"/>
          <w:sz w:val="20"/>
          <w:szCs w:val="20"/>
        </w:rPr>
        <w:t xml:space="preserve">, O.A. </w:t>
      </w:r>
      <w:proofErr w:type="spellStart"/>
      <w:r w:rsidRPr="005C1D71">
        <w:rPr>
          <w:rFonts w:ascii="Times New Roman" w:eastAsia="Calibri" w:hAnsi="Times New Roman"/>
          <w:color w:val="FF0000"/>
          <w:sz w:val="20"/>
          <w:szCs w:val="20"/>
        </w:rPr>
        <w:t>Odeku</w:t>
      </w:r>
      <w:proofErr w:type="spellEnd"/>
      <w:r w:rsidRPr="005C1D71">
        <w:rPr>
          <w:rFonts w:ascii="Times New Roman" w:eastAsia="Calibri" w:hAnsi="Times New Roman"/>
          <w:color w:val="FF0000"/>
          <w:sz w:val="20"/>
          <w:szCs w:val="20"/>
        </w:rPr>
        <w:t xml:space="preserve">, O.A. Antimicrobial activity of </w:t>
      </w:r>
      <w:proofErr w:type="spellStart"/>
      <w:r w:rsidRPr="005C1D71">
        <w:rPr>
          <w:rFonts w:ascii="Times New Roman" w:eastAsia="Calibri" w:hAnsi="Times New Roman"/>
          <w:i/>
          <w:iCs/>
          <w:color w:val="FF0000"/>
          <w:sz w:val="20"/>
          <w:szCs w:val="20"/>
        </w:rPr>
        <w:t>Ficus</w:t>
      </w:r>
      <w:proofErr w:type="spellEnd"/>
      <w:r w:rsidRPr="005C1D71">
        <w:rPr>
          <w:rFonts w:ascii="Times New Roman" w:eastAsia="Calibri" w:hAnsi="Times New Roman"/>
          <w:i/>
          <w:iCs/>
          <w:color w:val="FF0000"/>
          <w:sz w:val="20"/>
          <w:szCs w:val="20"/>
        </w:rPr>
        <w:t xml:space="preserve"> </w:t>
      </w:r>
      <w:proofErr w:type="spellStart"/>
      <w:r w:rsidRPr="005C1D71">
        <w:rPr>
          <w:rFonts w:ascii="Times New Roman" w:eastAsia="Calibri" w:hAnsi="Times New Roman"/>
          <w:i/>
          <w:iCs/>
          <w:color w:val="FF0000"/>
          <w:sz w:val="20"/>
          <w:szCs w:val="20"/>
        </w:rPr>
        <w:t>exasperata</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Vahl</w:t>
      </w:r>
      <w:proofErr w:type="spellEnd"/>
      <w:r w:rsidRPr="005C1D71">
        <w:rPr>
          <w:rFonts w:ascii="Times New Roman" w:eastAsia="Calibri" w:hAnsi="Times New Roman"/>
          <w:color w:val="FF0000"/>
          <w:sz w:val="20"/>
          <w:szCs w:val="20"/>
        </w:rPr>
        <w:t xml:space="preserve">) leaf extract in clinical isolates and its development into herbal tablet dosage form. </w:t>
      </w:r>
      <w:r w:rsidRPr="005C1D71">
        <w:rPr>
          <w:rFonts w:ascii="Times New Roman" w:eastAsia="Calibri" w:hAnsi="Times New Roman"/>
          <w:i/>
          <w:iCs/>
          <w:color w:val="FF0000"/>
          <w:sz w:val="20"/>
          <w:szCs w:val="20"/>
        </w:rPr>
        <w:t>Journal of Medicinal Plants for Economic Development</w:t>
      </w:r>
      <w:r w:rsidRPr="005C1D71">
        <w:rPr>
          <w:rFonts w:ascii="Times New Roman" w:eastAsia="Calibri" w:hAnsi="Times New Roman"/>
          <w:iCs/>
          <w:color w:val="FF0000"/>
          <w:sz w:val="20"/>
          <w:szCs w:val="20"/>
        </w:rPr>
        <w:t>,</w:t>
      </w:r>
      <w:r w:rsidRPr="005C1D71">
        <w:rPr>
          <w:rFonts w:ascii="Times New Roman" w:eastAsia="Calibri" w:hAnsi="Times New Roman"/>
          <w:color w:val="FF0000"/>
          <w:sz w:val="20"/>
          <w:szCs w:val="20"/>
        </w:rPr>
        <w:t xml:space="preserve"> </w:t>
      </w:r>
      <w:r w:rsidRPr="005C1D71">
        <w:rPr>
          <w:rFonts w:ascii="Times New Roman" w:eastAsia="Calibri" w:hAnsi="Times New Roman"/>
          <w:b/>
          <w:color w:val="FF0000"/>
          <w:sz w:val="20"/>
          <w:szCs w:val="20"/>
        </w:rPr>
        <w:t>4</w:t>
      </w:r>
      <w:r w:rsidRPr="005C1D71">
        <w:rPr>
          <w:rFonts w:ascii="Times New Roman" w:eastAsia="Calibri" w:hAnsi="Times New Roman"/>
          <w:color w:val="FF0000"/>
          <w:sz w:val="20"/>
          <w:szCs w:val="20"/>
        </w:rPr>
        <w:t xml:space="preserve">(1), a95 (2020). </w:t>
      </w:r>
      <w:hyperlink r:id="rId40" w:history="1">
        <w:r w:rsidRPr="005C1D71">
          <w:rPr>
            <w:rStyle w:val="15"/>
            <w:rFonts w:ascii="Times New Roman" w:eastAsia="Calibri" w:hAnsi="Times New Roman" w:cs="Times New Roman"/>
            <w:bCs/>
            <w:color w:val="FF0000"/>
            <w:sz w:val="20"/>
            <w:szCs w:val="20"/>
          </w:rPr>
          <w:t>https://doi.org/10.4102/jomped.v4i1.95</w:t>
        </w:r>
      </w:hyperlink>
      <w:r w:rsidRPr="005C1D71">
        <w:rPr>
          <w:rFonts w:ascii="Times New Roman" w:eastAsia="Calibri" w:hAnsi="Times New Roman"/>
          <w:color w:val="FF0000"/>
          <w:sz w:val="20"/>
          <w:szCs w:val="20"/>
        </w:rPr>
        <w:t>.</w:t>
      </w:r>
    </w:p>
    <w:p w14:paraId="246B857F"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[10] A.O. </w:t>
      </w:r>
      <w:proofErr w:type="spellStart"/>
      <w:r w:rsidRPr="005C1D71">
        <w:rPr>
          <w:rFonts w:ascii="Times New Roman" w:eastAsia="Calibri" w:hAnsi="Times New Roman"/>
          <w:color w:val="FF0000"/>
          <w:sz w:val="20"/>
          <w:szCs w:val="20"/>
        </w:rPr>
        <w:t>Onefeli</w:t>
      </w:r>
      <w:proofErr w:type="spellEnd"/>
      <w:r w:rsidRPr="005C1D71">
        <w:rPr>
          <w:rFonts w:ascii="Times New Roman" w:eastAsia="Calibri" w:hAnsi="Times New Roman"/>
          <w:color w:val="FF0000"/>
          <w:sz w:val="20"/>
          <w:szCs w:val="20"/>
        </w:rPr>
        <w:t xml:space="preserve">, A.G. </w:t>
      </w:r>
      <w:proofErr w:type="spellStart"/>
      <w:proofErr w:type="gramStart"/>
      <w:r w:rsidRPr="005C1D71">
        <w:rPr>
          <w:rFonts w:ascii="Times New Roman" w:eastAsia="Calibri" w:hAnsi="Times New Roman"/>
          <w:color w:val="FF0000"/>
          <w:sz w:val="20"/>
          <w:szCs w:val="20"/>
        </w:rPr>
        <w:t>Fabowale</w:t>
      </w:r>
      <w:proofErr w:type="spellEnd"/>
      <w:r w:rsidRPr="005C1D71">
        <w:rPr>
          <w:rFonts w:ascii="Times New Roman" w:eastAsia="Calibri" w:hAnsi="Times New Roman"/>
          <w:color w:val="FF0000"/>
          <w:sz w:val="20"/>
          <w:szCs w:val="20"/>
        </w:rPr>
        <w:t xml:space="preserve"> .</w:t>
      </w:r>
      <w:proofErr w:type="gramEnd"/>
      <w:r w:rsidRPr="005C1D71">
        <w:rPr>
          <w:rFonts w:ascii="Times New Roman" w:eastAsia="Calibri" w:hAnsi="Times New Roman"/>
          <w:color w:val="FF0000"/>
          <w:sz w:val="20"/>
          <w:szCs w:val="20"/>
        </w:rPr>
        <w:t xml:space="preserve"> Taxonomic Significance of Leaf </w:t>
      </w:r>
      <w:proofErr w:type="spellStart"/>
      <w:r w:rsidRPr="005C1D71">
        <w:rPr>
          <w:rFonts w:ascii="Times New Roman" w:eastAsia="Calibri" w:hAnsi="Times New Roman"/>
          <w:color w:val="FF0000"/>
          <w:sz w:val="20"/>
          <w:szCs w:val="20"/>
        </w:rPr>
        <w:t>Morpho</w:t>
      </w:r>
      <w:proofErr w:type="spellEnd"/>
      <w:r w:rsidRPr="005C1D71">
        <w:rPr>
          <w:rFonts w:ascii="Times New Roman" w:eastAsia="Calibri" w:hAnsi="Times New Roman"/>
          <w:color w:val="FF0000"/>
          <w:sz w:val="20"/>
          <w:szCs w:val="20"/>
        </w:rPr>
        <w:t xml:space="preserve">-Anatomical Markers in Identifying </w:t>
      </w:r>
      <w:proofErr w:type="spellStart"/>
      <w:r w:rsidRPr="005C1D71">
        <w:rPr>
          <w:rFonts w:ascii="Times New Roman" w:eastAsia="Calibri" w:hAnsi="Times New Roman"/>
          <w:color w:val="FF0000"/>
          <w:sz w:val="20"/>
          <w:szCs w:val="20"/>
        </w:rPr>
        <w:t>Ficus</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exasperata</w:t>
      </w:r>
      <w:proofErr w:type="spellEnd"/>
      <w:r w:rsidRPr="005C1D71">
        <w:rPr>
          <w:rFonts w:ascii="Times New Roman" w:eastAsia="Calibri" w:hAnsi="Times New Roman"/>
          <w:color w:val="FF0000"/>
          <w:sz w:val="20"/>
          <w:szCs w:val="20"/>
        </w:rPr>
        <w:t xml:space="preserve"> </w:t>
      </w:r>
      <w:proofErr w:type="spellStart"/>
      <w:proofErr w:type="gramStart"/>
      <w:r w:rsidRPr="005C1D71">
        <w:rPr>
          <w:rFonts w:ascii="Times New Roman" w:eastAsia="Calibri" w:hAnsi="Times New Roman"/>
          <w:color w:val="FF0000"/>
          <w:sz w:val="20"/>
          <w:szCs w:val="20"/>
        </w:rPr>
        <w:t>Roxb</w:t>
      </w:r>
      <w:proofErr w:type="spellEnd"/>
      <w:r w:rsidRPr="005C1D71">
        <w:rPr>
          <w:rFonts w:ascii="Times New Roman" w:eastAsia="Calibri" w:hAnsi="Times New Roman"/>
          <w:color w:val="FF0000"/>
          <w:sz w:val="20"/>
          <w:szCs w:val="20"/>
        </w:rPr>
        <w:t>.,</w:t>
      </w:r>
      <w:proofErr w:type="gram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Ficus</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mucuso</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Welw</w:t>
      </w:r>
      <w:proofErr w:type="spellEnd"/>
      <w:r w:rsidRPr="005C1D71">
        <w:rPr>
          <w:rFonts w:ascii="Times New Roman" w:eastAsia="Calibri" w:hAnsi="Times New Roman"/>
          <w:color w:val="FF0000"/>
          <w:sz w:val="20"/>
          <w:szCs w:val="20"/>
        </w:rPr>
        <w:t xml:space="preserve">. </w:t>
      </w:r>
      <w:proofErr w:type="gramStart"/>
      <w:r w:rsidRPr="005C1D71">
        <w:rPr>
          <w:rFonts w:ascii="Times New Roman" w:eastAsia="Calibri" w:hAnsi="Times New Roman"/>
          <w:color w:val="FF0000"/>
          <w:sz w:val="20"/>
          <w:szCs w:val="20"/>
        </w:rPr>
        <w:t>ex</w:t>
      </w:r>
      <w:proofErr w:type="gram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Ficalho</w:t>
      </w:r>
      <w:proofErr w:type="spellEnd"/>
      <w:r w:rsidRPr="005C1D71">
        <w:rPr>
          <w:rFonts w:ascii="Times New Roman" w:eastAsia="Calibri" w:hAnsi="Times New Roman"/>
          <w:color w:val="FF0000"/>
          <w:sz w:val="20"/>
          <w:szCs w:val="20"/>
        </w:rPr>
        <w:t xml:space="preserve"> and </w:t>
      </w:r>
      <w:proofErr w:type="spellStart"/>
      <w:r w:rsidRPr="005C1D71">
        <w:rPr>
          <w:rFonts w:ascii="Times New Roman" w:eastAsia="Calibri" w:hAnsi="Times New Roman"/>
          <w:color w:val="FF0000"/>
          <w:sz w:val="20"/>
          <w:szCs w:val="20"/>
        </w:rPr>
        <w:t>Ficus</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thonningii</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Blume</w:t>
      </w:r>
      <w:proofErr w:type="spellEnd"/>
      <w:r w:rsidRPr="005C1D71">
        <w:rPr>
          <w:rFonts w:ascii="Times New Roman" w:eastAsia="Calibri" w:hAnsi="Times New Roman"/>
          <w:color w:val="FF0000"/>
          <w:sz w:val="20"/>
          <w:szCs w:val="20"/>
        </w:rPr>
        <w:t xml:space="preserve"> in Nigeria. </w:t>
      </w:r>
      <w:r w:rsidRPr="005C1D71">
        <w:rPr>
          <w:rFonts w:ascii="Times New Roman" w:eastAsia="Calibri" w:hAnsi="Times New Roman"/>
          <w:i/>
          <w:color w:val="FF0000"/>
          <w:sz w:val="20"/>
          <w:szCs w:val="20"/>
        </w:rPr>
        <w:t>Proceedings</w:t>
      </w:r>
      <w:r w:rsidRPr="005C1D71">
        <w:rPr>
          <w:rFonts w:ascii="Times New Roman" w:eastAsia="Calibri" w:hAnsi="Times New Roman"/>
          <w:color w:val="FF0000"/>
          <w:sz w:val="20"/>
          <w:szCs w:val="20"/>
        </w:rPr>
        <w:t xml:space="preserve">, </w:t>
      </w:r>
      <w:r w:rsidRPr="005C1D71">
        <w:rPr>
          <w:rFonts w:ascii="Times New Roman" w:eastAsia="Calibri" w:hAnsi="Times New Roman"/>
          <w:b/>
          <w:color w:val="FF0000"/>
          <w:sz w:val="20"/>
          <w:szCs w:val="20"/>
        </w:rPr>
        <w:t>68</w:t>
      </w:r>
      <w:r w:rsidRPr="005C1D71">
        <w:rPr>
          <w:rFonts w:ascii="Times New Roman" w:eastAsia="Calibri" w:hAnsi="Times New Roman"/>
          <w:color w:val="FF0000"/>
          <w:sz w:val="20"/>
          <w:szCs w:val="20"/>
        </w:rPr>
        <w:t xml:space="preserve">, 1-6 (2021). </w:t>
      </w:r>
      <w:hyperlink r:id="rId41" w:history="1">
        <w:r w:rsidRPr="005C1D71">
          <w:rPr>
            <w:rStyle w:val="15"/>
            <w:rFonts w:ascii="Times New Roman" w:eastAsia="Calibri" w:hAnsi="Times New Roman" w:cs="Times New Roman"/>
            <w:color w:val="FF0000"/>
            <w:sz w:val="20"/>
            <w:szCs w:val="20"/>
          </w:rPr>
          <w:t>https://doi.org/10.3390/BDEE2021-09482</w:t>
        </w:r>
      </w:hyperlink>
      <w:r w:rsidRPr="005C1D71">
        <w:rPr>
          <w:rFonts w:ascii="Times New Roman" w:eastAsia="Calibri" w:hAnsi="Times New Roman"/>
          <w:color w:val="FF0000"/>
          <w:sz w:val="20"/>
          <w:szCs w:val="20"/>
        </w:rPr>
        <w:t>.</w:t>
      </w:r>
    </w:p>
    <w:p w14:paraId="6F2822ED" w14:textId="4DDCBD1B" w:rsidR="00C95047" w:rsidRPr="005C1D71" w:rsidRDefault="00C95047" w:rsidP="00EE128D">
      <w:pPr>
        <w:spacing w:line="240" w:lineRule="auto"/>
        <w:jc w:val="both"/>
        <w:rPr>
          <w:rFonts w:ascii="Times New Roman" w:eastAsia="Calibri" w:hAnsi="Times New Roman"/>
          <w:i/>
          <w:color w:val="FF0000"/>
          <w:sz w:val="20"/>
          <w:szCs w:val="20"/>
        </w:rPr>
      </w:pPr>
      <w:r w:rsidRPr="005C1D71">
        <w:rPr>
          <w:rFonts w:ascii="Times New Roman" w:eastAsia="Calibri" w:hAnsi="Times New Roman"/>
          <w:color w:val="FF0000"/>
          <w:sz w:val="20"/>
          <w:szCs w:val="20"/>
        </w:rPr>
        <w:t xml:space="preserve">[11] P.C. </w:t>
      </w:r>
      <w:proofErr w:type="spellStart"/>
      <w:r w:rsidRPr="005C1D71">
        <w:rPr>
          <w:rFonts w:ascii="Times New Roman" w:eastAsia="Calibri" w:hAnsi="Times New Roman"/>
          <w:color w:val="FF0000"/>
          <w:sz w:val="20"/>
          <w:szCs w:val="20"/>
        </w:rPr>
        <w:t>Okam</w:t>
      </w:r>
      <w:proofErr w:type="spellEnd"/>
      <w:r w:rsidRPr="005C1D71">
        <w:rPr>
          <w:rFonts w:ascii="Times New Roman" w:eastAsia="Calibri" w:hAnsi="Times New Roman"/>
          <w:color w:val="FF0000"/>
          <w:sz w:val="20"/>
          <w:szCs w:val="20"/>
        </w:rPr>
        <w:t xml:space="preserve">, C.F. </w:t>
      </w:r>
      <w:proofErr w:type="spellStart"/>
      <w:r w:rsidRPr="005C1D71">
        <w:rPr>
          <w:rFonts w:ascii="Times New Roman" w:eastAsia="Calibri" w:hAnsi="Times New Roman"/>
          <w:color w:val="FF0000"/>
          <w:sz w:val="20"/>
          <w:szCs w:val="20"/>
        </w:rPr>
        <w:t>Okam</w:t>
      </w:r>
      <w:proofErr w:type="spellEnd"/>
      <w:r w:rsidRPr="005C1D71">
        <w:rPr>
          <w:rFonts w:ascii="Times New Roman" w:eastAsia="Calibri" w:hAnsi="Times New Roman"/>
          <w:color w:val="FF0000"/>
          <w:sz w:val="20"/>
          <w:szCs w:val="20"/>
        </w:rPr>
        <w:t xml:space="preserve">, E. Obi, P.C. </w:t>
      </w:r>
      <w:proofErr w:type="spellStart"/>
      <w:r w:rsidRPr="005C1D71">
        <w:rPr>
          <w:rFonts w:ascii="Times New Roman" w:eastAsia="Calibri" w:hAnsi="Times New Roman"/>
          <w:color w:val="FF0000"/>
          <w:sz w:val="20"/>
          <w:szCs w:val="20"/>
        </w:rPr>
        <w:t>Unekwe</w:t>
      </w:r>
      <w:proofErr w:type="spellEnd"/>
      <w:r w:rsidRPr="005C1D71">
        <w:rPr>
          <w:rFonts w:ascii="Times New Roman" w:eastAsia="Calibri" w:hAnsi="Times New Roman"/>
          <w:color w:val="FF0000"/>
          <w:sz w:val="20"/>
          <w:szCs w:val="20"/>
        </w:rPr>
        <w:t xml:space="preserve">, P.C. Effect of Sub-chronic </w:t>
      </w:r>
      <w:proofErr w:type="spellStart"/>
      <w:r w:rsidRPr="005C1D71">
        <w:rPr>
          <w:rFonts w:ascii="Times New Roman" w:eastAsia="Calibri" w:hAnsi="Times New Roman"/>
          <w:color w:val="FF0000"/>
          <w:sz w:val="20"/>
          <w:szCs w:val="20"/>
        </w:rPr>
        <w:t>Admnistration</w:t>
      </w:r>
      <w:proofErr w:type="spellEnd"/>
      <w:r w:rsidRPr="005C1D71">
        <w:rPr>
          <w:rFonts w:ascii="Times New Roman" w:eastAsia="Calibri" w:hAnsi="Times New Roman"/>
          <w:color w:val="FF0000"/>
          <w:sz w:val="20"/>
          <w:szCs w:val="20"/>
        </w:rPr>
        <w:t xml:space="preserve"> of </w:t>
      </w:r>
      <w:proofErr w:type="spellStart"/>
      <w:r w:rsidRPr="005C1D71">
        <w:rPr>
          <w:rFonts w:ascii="Times New Roman" w:eastAsia="Calibri" w:hAnsi="Times New Roman"/>
          <w:color w:val="FF0000"/>
          <w:sz w:val="20"/>
          <w:szCs w:val="20"/>
        </w:rPr>
        <w:t>Mascum</w:t>
      </w:r>
      <w:proofErr w:type="spellEnd"/>
      <w:r w:rsidRPr="005C1D71">
        <w:rPr>
          <w:rFonts w:ascii="Times New Roman" w:eastAsia="Calibri" w:hAnsi="Times New Roman"/>
          <w:color w:val="FF0000"/>
          <w:sz w:val="20"/>
          <w:szCs w:val="20"/>
        </w:rPr>
        <w:t xml:space="preserve"> Herbal Pride on Sperm Quality of Male Albino Rats. </w:t>
      </w:r>
      <w:r w:rsidRPr="005C1D71">
        <w:rPr>
          <w:rFonts w:ascii="Times New Roman" w:eastAsia="Calibri" w:hAnsi="Times New Roman"/>
          <w:i/>
          <w:color w:val="FF0000"/>
          <w:sz w:val="20"/>
          <w:szCs w:val="20"/>
        </w:rPr>
        <w:t xml:space="preserve">British </w:t>
      </w:r>
      <w:r w:rsidRPr="005C1D71">
        <w:rPr>
          <w:rFonts w:ascii="Times New Roman" w:eastAsia="Calibri" w:hAnsi="Times New Roman"/>
          <w:i/>
          <w:color w:val="FF0000"/>
          <w:sz w:val="20"/>
          <w:szCs w:val="20"/>
        </w:rPr>
        <w:lastRenderedPageBreak/>
        <w:t>Journal of Pharmaceutical Research</w:t>
      </w:r>
      <w:r w:rsidRPr="005C1D71">
        <w:rPr>
          <w:rFonts w:ascii="Times New Roman" w:eastAsia="Calibri" w:hAnsi="Times New Roman"/>
          <w:color w:val="FF0000"/>
          <w:sz w:val="20"/>
          <w:szCs w:val="20"/>
        </w:rPr>
        <w:t xml:space="preserve">, </w:t>
      </w:r>
      <w:r w:rsidRPr="005C1D71">
        <w:rPr>
          <w:rFonts w:ascii="Times New Roman" w:eastAsia="Calibri" w:hAnsi="Times New Roman"/>
          <w:b/>
          <w:color w:val="FF0000"/>
          <w:sz w:val="20"/>
          <w:szCs w:val="20"/>
        </w:rPr>
        <w:t>11</w:t>
      </w:r>
      <w:r w:rsidRPr="005C1D71">
        <w:rPr>
          <w:rFonts w:ascii="Times New Roman" w:eastAsia="Calibri" w:hAnsi="Times New Roman"/>
          <w:color w:val="FF0000"/>
          <w:sz w:val="20"/>
          <w:szCs w:val="20"/>
        </w:rPr>
        <w:t xml:space="preserve">(4), 1-5 (2016). DOI: 10.9734/BJPR/2016/21505. </w:t>
      </w:r>
    </w:p>
    <w:p w14:paraId="71D0DD06" w14:textId="77777777" w:rsidR="00C95047" w:rsidRPr="005C1D71" w:rsidRDefault="00C95047" w:rsidP="00C95047">
      <w:pPr>
        <w:spacing w:line="240" w:lineRule="auto"/>
        <w:jc w:val="both"/>
        <w:rPr>
          <w:rFonts w:ascii="Times New Roman" w:eastAsia="Calibri" w:hAnsi="Times New Roman"/>
          <w:bCs/>
          <w:iCs/>
          <w:color w:val="FF0000"/>
          <w:sz w:val="20"/>
          <w:szCs w:val="20"/>
        </w:rPr>
      </w:pPr>
      <w:r w:rsidRPr="005C1D71">
        <w:rPr>
          <w:rFonts w:ascii="Times New Roman" w:eastAsia="Calibri" w:hAnsi="Times New Roman"/>
          <w:bCs/>
          <w:iCs/>
          <w:color w:val="FF0000"/>
          <w:sz w:val="20"/>
          <w:szCs w:val="20"/>
        </w:rPr>
        <w:t xml:space="preserve">[12] T. </w:t>
      </w:r>
      <w:proofErr w:type="spellStart"/>
      <w:r w:rsidRPr="005C1D71">
        <w:rPr>
          <w:rFonts w:ascii="Times New Roman" w:eastAsia="Calibri" w:hAnsi="Times New Roman"/>
          <w:bCs/>
          <w:iCs/>
          <w:color w:val="FF0000"/>
          <w:sz w:val="20"/>
          <w:szCs w:val="20"/>
        </w:rPr>
        <w:t>Yahaya</w:t>
      </w:r>
      <w:proofErr w:type="spellEnd"/>
      <w:r w:rsidRPr="005C1D71">
        <w:rPr>
          <w:rFonts w:ascii="Times New Roman" w:eastAsia="Calibri" w:hAnsi="Times New Roman"/>
          <w:bCs/>
          <w:iCs/>
          <w:color w:val="FF0000"/>
          <w:sz w:val="20"/>
          <w:szCs w:val="20"/>
        </w:rPr>
        <w:t xml:space="preserve">, K. </w:t>
      </w:r>
      <w:proofErr w:type="spellStart"/>
      <w:r w:rsidRPr="005C1D71">
        <w:rPr>
          <w:rFonts w:ascii="Times New Roman" w:eastAsia="Calibri" w:hAnsi="Times New Roman"/>
          <w:bCs/>
          <w:iCs/>
          <w:color w:val="FF0000"/>
          <w:sz w:val="20"/>
          <w:szCs w:val="20"/>
        </w:rPr>
        <w:t>Shehu</w:t>
      </w:r>
      <w:proofErr w:type="spellEnd"/>
      <w:r w:rsidRPr="005C1D71">
        <w:rPr>
          <w:rFonts w:ascii="Times New Roman" w:eastAsia="Calibri" w:hAnsi="Times New Roman"/>
          <w:bCs/>
          <w:iCs/>
          <w:color w:val="FF0000"/>
          <w:sz w:val="20"/>
          <w:szCs w:val="20"/>
        </w:rPr>
        <w:t xml:space="preserve">, H. </w:t>
      </w:r>
      <w:proofErr w:type="spellStart"/>
      <w:r w:rsidRPr="005C1D71">
        <w:rPr>
          <w:rFonts w:ascii="Times New Roman" w:eastAsia="Calibri" w:hAnsi="Times New Roman"/>
          <w:bCs/>
          <w:iCs/>
          <w:color w:val="FF0000"/>
          <w:sz w:val="20"/>
          <w:szCs w:val="20"/>
        </w:rPr>
        <w:t>Isah</w:t>
      </w:r>
      <w:proofErr w:type="spellEnd"/>
      <w:r w:rsidRPr="005C1D71">
        <w:rPr>
          <w:rFonts w:ascii="Times New Roman" w:eastAsia="Calibri" w:hAnsi="Times New Roman"/>
          <w:bCs/>
          <w:iCs/>
          <w:color w:val="FF0000"/>
          <w:sz w:val="20"/>
          <w:szCs w:val="20"/>
        </w:rPr>
        <w:t xml:space="preserve">, E. </w:t>
      </w:r>
      <w:proofErr w:type="spellStart"/>
      <w:r w:rsidRPr="005C1D71">
        <w:rPr>
          <w:rFonts w:ascii="Times New Roman" w:eastAsia="Calibri" w:hAnsi="Times New Roman"/>
          <w:bCs/>
          <w:iCs/>
          <w:color w:val="FF0000"/>
          <w:sz w:val="20"/>
          <w:szCs w:val="20"/>
        </w:rPr>
        <w:t>Oladele</w:t>
      </w:r>
      <w:proofErr w:type="spellEnd"/>
      <w:r w:rsidRPr="005C1D71">
        <w:rPr>
          <w:rFonts w:ascii="Times New Roman" w:eastAsia="Calibri" w:hAnsi="Times New Roman"/>
          <w:bCs/>
          <w:iCs/>
          <w:color w:val="FF0000"/>
          <w:sz w:val="20"/>
          <w:szCs w:val="20"/>
        </w:rPr>
        <w:t xml:space="preserve">, U. </w:t>
      </w:r>
      <w:proofErr w:type="spellStart"/>
      <w:r w:rsidRPr="005C1D71">
        <w:rPr>
          <w:rFonts w:ascii="Times New Roman" w:eastAsia="Calibri" w:hAnsi="Times New Roman"/>
          <w:bCs/>
          <w:iCs/>
          <w:color w:val="FF0000"/>
          <w:sz w:val="20"/>
          <w:szCs w:val="20"/>
        </w:rPr>
        <w:t>Shemishere</w:t>
      </w:r>
      <w:proofErr w:type="spellEnd"/>
      <w:r w:rsidRPr="005C1D71">
        <w:rPr>
          <w:rFonts w:ascii="Times New Roman" w:eastAsia="Calibri" w:hAnsi="Times New Roman"/>
          <w:bCs/>
          <w:iCs/>
          <w:color w:val="FF0000"/>
          <w:sz w:val="20"/>
          <w:szCs w:val="20"/>
        </w:rPr>
        <w:t xml:space="preserve">. Toxicological Evaluation of the Leaves of </w:t>
      </w:r>
      <w:proofErr w:type="spellStart"/>
      <w:r w:rsidRPr="005C1D71">
        <w:rPr>
          <w:rFonts w:ascii="Times New Roman" w:eastAsia="Calibri" w:hAnsi="Times New Roman"/>
          <w:bCs/>
          <w:i/>
          <w:iCs/>
          <w:color w:val="FF0000"/>
          <w:sz w:val="20"/>
          <w:szCs w:val="20"/>
        </w:rPr>
        <w:t>Guiera</w:t>
      </w:r>
      <w:proofErr w:type="spellEnd"/>
      <w:r w:rsidRPr="005C1D71">
        <w:rPr>
          <w:rFonts w:ascii="Times New Roman" w:eastAsia="Calibri" w:hAnsi="Times New Roman"/>
          <w:bCs/>
          <w:i/>
          <w:iCs/>
          <w:color w:val="FF0000"/>
          <w:sz w:val="20"/>
          <w:szCs w:val="20"/>
        </w:rPr>
        <w:t xml:space="preserve"> </w:t>
      </w:r>
      <w:proofErr w:type="spellStart"/>
      <w:r w:rsidRPr="005C1D71">
        <w:rPr>
          <w:rFonts w:ascii="Times New Roman" w:eastAsia="Calibri" w:hAnsi="Times New Roman"/>
          <w:bCs/>
          <w:i/>
          <w:iCs/>
          <w:color w:val="FF0000"/>
          <w:sz w:val="20"/>
          <w:szCs w:val="20"/>
        </w:rPr>
        <w:t>senegalensis</w:t>
      </w:r>
      <w:proofErr w:type="spellEnd"/>
      <w:r w:rsidRPr="005C1D71">
        <w:rPr>
          <w:rFonts w:ascii="Times New Roman" w:eastAsia="Calibri" w:hAnsi="Times New Roman"/>
          <w:bCs/>
          <w:iCs/>
          <w:color w:val="FF0000"/>
          <w:sz w:val="20"/>
          <w:szCs w:val="20"/>
        </w:rPr>
        <w:t xml:space="preserve"> (J.F. </w:t>
      </w:r>
      <w:proofErr w:type="spellStart"/>
      <w:r w:rsidRPr="005C1D71">
        <w:rPr>
          <w:rFonts w:ascii="Times New Roman" w:eastAsia="Calibri" w:hAnsi="Times New Roman"/>
          <w:bCs/>
          <w:iCs/>
          <w:color w:val="FF0000"/>
          <w:sz w:val="20"/>
          <w:szCs w:val="20"/>
        </w:rPr>
        <w:t>Gme</w:t>
      </w:r>
      <w:proofErr w:type="spellEnd"/>
      <w:r w:rsidRPr="005C1D71">
        <w:rPr>
          <w:rFonts w:ascii="Times New Roman" w:eastAsia="Calibri" w:hAnsi="Times New Roman"/>
          <w:bCs/>
          <w:iCs/>
          <w:color w:val="FF0000"/>
          <w:sz w:val="20"/>
          <w:szCs w:val="20"/>
        </w:rPr>
        <w:t xml:space="preserve">), </w:t>
      </w:r>
      <w:r w:rsidRPr="005C1D71">
        <w:rPr>
          <w:rFonts w:ascii="Times New Roman" w:eastAsia="Calibri" w:hAnsi="Times New Roman"/>
          <w:bCs/>
          <w:i/>
          <w:iCs/>
          <w:color w:val="FF0000"/>
          <w:sz w:val="20"/>
          <w:szCs w:val="20"/>
        </w:rPr>
        <w:t xml:space="preserve">Cassia </w:t>
      </w:r>
      <w:proofErr w:type="spellStart"/>
      <w:r w:rsidRPr="005C1D71">
        <w:rPr>
          <w:rFonts w:ascii="Times New Roman" w:eastAsia="Calibri" w:hAnsi="Times New Roman"/>
          <w:bCs/>
          <w:i/>
          <w:iCs/>
          <w:color w:val="FF0000"/>
          <w:sz w:val="20"/>
          <w:szCs w:val="20"/>
        </w:rPr>
        <w:t>occidentalis</w:t>
      </w:r>
      <w:proofErr w:type="spellEnd"/>
      <w:r w:rsidRPr="005C1D71">
        <w:rPr>
          <w:rFonts w:ascii="Times New Roman" w:eastAsia="Calibri" w:hAnsi="Times New Roman"/>
          <w:bCs/>
          <w:iCs/>
          <w:color w:val="FF0000"/>
          <w:sz w:val="20"/>
          <w:szCs w:val="20"/>
        </w:rPr>
        <w:t xml:space="preserve"> (Linn), and </w:t>
      </w:r>
      <w:proofErr w:type="spellStart"/>
      <w:r w:rsidRPr="005C1D71">
        <w:rPr>
          <w:rFonts w:ascii="Times New Roman" w:eastAsia="Calibri" w:hAnsi="Times New Roman"/>
          <w:bCs/>
          <w:i/>
          <w:iCs/>
          <w:color w:val="FF0000"/>
          <w:sz w:val="20"/>
          <w:szCs w:val="20"/>
        </w:rPr>
        <w:t>Ziziphus</w:t>
      </w:r>
      <w:proofErr w:type="spellEnd"/>
      <w:r w:rsidRPr="005C1D71">
        <w:rPr>
          <w:rFonts w:ascii="Times New Roman" w:eastAsia="Calibri" w:hAnsi="Times New Roman"/>
          <w:bCs/>
          <w:i/>
          <w:iCs/>
          <w:color w:val="FF0000"/>
          <w:sz w:val="20"/>
          <w:szCs w:val="20"/>
        </w:rPr>
        <w:t xml:space="preserve"> </w:t>
      </w:r>
      <w:proofErr w:type="spellStart"/>
      <w:r w:rsidRPr="005C1D71">
        <w:rPr>
          <w:rFonts w:ascii="Times New Roman" w:eastAsia="Calibri" w:hAnsi="Times New Roman"/>
          <w:bCs/>
          <w:i/>
          <w:iCs/>
          <w:color w:val="FF0000"/>
          <w:sz w:val="20"/>
          <w:szCs w:val="20"/>
        </w:rPr>
        <w:t>mauritiana</w:t>
      </w:r>
      <w:proofErr w:type="spellEnd"/>
      <w:r w:rsidRPr="005C1D71">
        <w:rPr>
          <w:rFonts w:ascii="Times New Roman" w:eastAsia="Calibri" w:hAnsi="Times New Roman"/>
          <w:bCs/>
          <w:iCs/>
          <w:color w:val="FF0000"/>
          <w:sz w:val="20"/>
          <w:szCs w:val="20"/>
        </w:rPr>
        <w:t xml:space="preserve"> (Lam). </w:t>
      </w:r>
      <w:proofErr w:type="spellStart"/>
      <w:r w:rsidRPr="005C1D71">
        <w:rPr>
          <w:rFonts w:ascii="Times New Roman" w:eastAsia="Calibri" w:hAnsi="Times New Roman"/>
          <w:bCs/>
          <w:i/>
          <w:iCs/>
          <w:color w:val="FF0000"/>
          <w:sz w:val="20"/>
          <w:szCs w:val="20"/>
        </w:rPr>
        <w:t>Beni-Suef</w:t>
      </w:r>
      <w:proofErr w:type="spellEnd"/>
      <w:r w:rsidRPr="005C1D71">
        <w:rPr>
          <w:rFonts w:ascii="Times New Roman" w:eastAsia="Calibri" w:hAnsi="Times New Roman"/>
          <w:bCs/>
          <w:i/>
          <w:iCs/>
          <w:color w:val="FF0000"/>
          <w:sz w:val="20"/>
          <w:szCs w:val="20"/>
        </w:rPr>
        <w:t xml:space="preserve"> University Journal of Basic and Applied Sciences</w:t>
      </w:r>
      <w:r w:rsidRPr="005C1D71">
        <w:rPr>
          <w:rFonts w:ascii="Times New Roman" w:eastAsia="Calibri" w:hAnsi="Times New Roman"/>
          <w:bCs/>
          <w:iCs/>
          <w:color w:val="FF0000"/>
          <w:sz w:val="20"/>
          <w:szCs w:val="20"/>
        </w:rPr>
        <w:t xml:space="preserve">, </w:t>
      </w:r>
      <w:r w:rsidRPr="005C1D71">
        <w:rPr>
          <w:rFonts w:ascii="Times New Roman" w:eastAsia="Calibri" w:hAnsi="Times New Roman"/>
          <w:b/>
          <w:bCs/>
          <w:iCs/>
          <w:color w:val="FF0000"/>
          <w:sz w:val="20"/>
          <w:szCs w:val="20"/>
        </w:rPr>
        <w:t>8</w:t>
      </w:r>
      <w:proofErr w:type="gramStart"/>
      <w:r w:rsidRPr="005C1D71">
        <w:rPr>
          <w:rFonts w:ascii="Times New Roman" w:eastAsia="Calibri" w:hAnsi="Times New Roman"/>
          <w:bCs/>
          <w:iCs/>
          <w:color w:val="FF0000"/>
          <w:sz w:val="20"/>
          <w:szCs w:val="20"/>
        </w:rPr>
        <w:t>,14</w:t>
      </w:r>
      <w:proofErr w:type="gramEnd"/>
      <w:r w:rsidRPr="005C1D71">
        <w:rPr>
          <w:rFonts w:ascii="Times New Roman" w:eastAsia="Calibri" w:hAnsi="Times New Roman"/>
          <w:bCs/>
          <w:iCs/>
          <w:color w:val="FF0000"/>
          <w:sz w:val="20"/>
          <w:szCs w:val="20"/>
        </w:rPr>
        <w:t xml:space="preserve"> (2019). </w:t>
      </w:r>
      <w:hyperlink r:id="rId42" w:history="1">
        <w:r w:rsidRPr="005C1D71">
          <w:rPr>
            <w:rStyle w:val="15"/>
            <w:rFonts w:ascii="Times New Roman" w:eastAsia="Calibri" w:hAnsi="Times New Roman" w:cs="Times New Roman"/>
            <w:bCs/>
            <w:iCs/>
            <w:color w:val="FF0000"/>
            <w:sz w:val="20"/>
            <w:szCs w:val="20"/>
          </w:rPr>
          <w:t>https://doi.org/10.1186/s43088-019-0015-y</w:t>
        </w:r>
      </w:hyperlink>
      <w:r w:rsidRPr="005C1D71">
        <w:rPr>
          <w:rFonts w:ascii="Times New Roman" w:eastAsia="Calibri" w:hAnsi="Times New Roman"/>
          <w:bCs/>
          <w:iCs/>
          <w:color w:val="FF0000"/>
          <w:sz w:val="20"/>
          <w:szCs w:val="20"/>
        </w:rPr>
        <w:t>.</w:t>
      </w:r>
    </w:p>
    <w:p w14:paraId="74BC23FD" w14:textId="77777777" w:rsidR="00C95047" w:rsidRPr="005C1D71" w:rsidRDefault="00C95047" w:rsidP="00C95047">
      <w:pPr>
        <w:spacing w:line="240" w:lineRule="auto"/>
        <w:jc w:val="both"/>
        <w:rPr>
          <w:rFonts w:ascii="Times New Roman" w:eastAsia="Calibri" w:hAnsi="Times New Roman"/>
          <w:bCs/>
          <w:iCs/>
          <w:color w:val="FF0000"/>
          <w:sz w:val="20"/>
          <w:szCs w:val="20"/>
        </w:rPr>
      </w:pPr>
      <w:r w:rsidRPr="005C1D71">
        <w:rPr>
          <w:rFonts w:ascii="Times New Roman" w:eastAsia="Calibri" w:hAnsi="Times New Roman"/>
          <w:bCs/>
          <w:iCs/>
          <w:color w:val="FF0000"/>
          <w:sz w:val="20"/>
          <w:szCs w:val="20"/>
        </w:rPr>
        <w:t xml:space="preserve">[13] T. </w:t>
      </w:r>
      <w:proofErr w:type="spellStart"/>
      <w:r w:rsidRPr="005C1D71">
        <w:rPr>
          <w:rFonts w:ascii="Times New Roman" w:eastAsia="Calibri" w:hAnsi="Times New Roman"/>
          <w:bCs/>
          <w:iCs/>
          <w:color w:val="FF0000"/>
          <w:sz w:val="20"/>
          <w:szCs w:val="20"/>
        </w:rPr>
        <w:t>Yahaya</w:t>
      </w:r>
      <w:proofErr w:type="spellEnd"/>
      <w:r w:rsidRPr="005C1D71">
        <w:rPr>
          <w:rFonts w:ascii="Times New Roman" w:eastAsia="Calibri" w:hAnsi="Times New Roman"/>
          <w:bCs/>
          <w:iCs/>
          <w:color w:val="FF0000"/>
          <w:sz w:val="20"/>
          <w:szCs w:val="20"/>
        </w:rPr>
        <w:t xml:space="preserve">, I.O. </w:t>
      </w:r>
      <w:proofErr w:type="spellStart"/>
      <w:r w:rsidRPr="005C1D71">
        <w:rPr>
          <w:rFonts w:ascii="Times New Roman" w:eastAsia="Calibri" w:hAnsi="Times New Roman"/>
          <w:bCs/>
          <w:iCs/>
          <w:color w:val="FF0000"/>
          <w:sz w:val="20"/>
          <w:szCs w:val="20"/>
        </w:rPr>
        <w:t>Obaroh</w:t>
      </w:r>
      <w:proofErr w:type="spellEnd"/>
      <w:r w:rsidRPr="005C1D71">
        <w:rPr>
          <w:rFonts w:ascii="Times New Roman" w:eastAsia="Calibri" w:hAnsi="Times New Roman"/>
          <w:bCs/>
          <w:iCs/>
          <w:color w:val="FF0000"/>
          <w:sz w:val="20"/>
          <w:szCs w:val="20"/>
        </w:rPr>
        <w:t xml:space="preserve">, E.O. </w:t>
      </w:r>
      <w:proofErr w:type="spellStart"/>
      <w:r w:rsidRPr="005C1D71">
        <w:rPr>
          <w:rFonts w:ascii="Times New Roman" w:eastAsia="Calibri" w:hAnsi="Times New Roman"/>
          <w:bCs/>
          <w:iCs/>
          <w:color w:val="FF0000"/>
          <w:sz w:val="20"/>
          <w:szCs w:val="20"/>
        </w:rPr>
        <w:t>Oladele</w:t>
      </w:r>
      <w:proofErr w:type="spellEnd"/>
      <w:r w:rsidRPr="005C1D71">
        <w:rPr>
          <w:rFonts w:ascii="Times New Roman" w:eastAsia="Calibri" w:hAnsi="Times New Roman"/>
          <w:bCs/>
          <w:iCs/>
          <w:color w:val="FF0000"/>
          <w:sz w:val="20"/>
          <w:szCs w:val="20"/>
        </w:rPr>
        <w:t>.</w:t>
      </w:r>
      <w:r w:rsidRPr="005C1D71">
        <w:rPr>
          <w:rFonts w:ascii="Times New Roman" w:eastAsia="Calibri" w:hAnsi="Times New Roman"/>
          <w:b/>
          <w:bCs/>
          <w:iCs/>
          <w:color w:val="FF0000"/>
          <w:sz w:val="20"/>
          <w:szCs w:val="20"/>
        </w:rPr>
        <w:t xml:space="preserve"> </w:t>
      </w:r>
      <w:proofErr w:type="spellStart"/>
      <w:r w:rsidRPr="005C1D71">
        <w:rPr>
          <w:rFonts w:ascii="Times New Roman" w:eastAsia="Calibri" w:hAnsi="Times New Roman"/>
          <w:bCs/>
          <w:iCs/>
          <w:color w:val="FF0000"/>
          <w:sz w:val="20"/>
          <w:szCs w:val="20"/>
        </w:rPr>
        <w:t>Phytoconstituent</w:t>
      </w:r>
      <w:proofErr w:type="spellEnd"/>
      <w:r w:rsidRPr="005C1D71">
        <w:rPr>
          <w:rFonts w:ascii="Times New Roman" w:eastAsia="Calibri" w:hAnsi="Times New Roman"/>
          <w:bCs/>
          <w:iCs/>
          <w:color w:val="FF0000"/>
          <w:sz w:val="20"/>
          <w:szCs w:val="20"/>
        </w:rPr>
        <w:t xml:space="preserve"> Screening of Roselle (</w:t>
      </w:r>
      <w:r w:rsidRPr="005C1D71">
        <w:rPr>
          <w:rFonts w:ascii="Times New Roman" w:eastAsia="Calibri" w:hAnsi="Times New Roman"/>
          <w:bCs/>
          <w:i/>
          <w:iCs/>
          <w:color w:val="FF0000"/>
          <w:sz w:val="20"/>
          <w:szCs w:val="20"/>
        </w:rPr>
        <w:t xml:space="preserve">Hibiscus </w:t>
      </w:r>
      <w:proofErr w:type="spellStart"/>
      <w:r w:rsidRPr="005C1D71">
        <w:rPr>
          <w:rFonts w:ascii="Times New Roman" w:eastAsia="Calibri" w:hAnsi="Times New Roman"/>
          <w:bCs/>
          <w:i/>
          <w:iCs/>
          <w:color w:val="FF0000"/>
          <w:sz w:val="20"/>
          <w:szCs w:val="20"/>
        </w:rPr>
        <w:t>sabdariffa</w:t>
      </w:r>
      <w:proofErr w:type="spellEnd"/>
      <w:r w:rsidRPr="005C1D71">
        <w:rPr>
          <w:rFonts w:ascii="Times New Roman" w:eastAsia="Calibri" w:hAnsi="Times New Roman"/>
          <w:bCs/>
          <w:iCs/>
          <w:color w:val="FF0000"/>
          <w:sz w:val="20"/>
          <w:szCs w:val="20"/>
        </w:rPr>
        <w:t xml:space="preserve">), </w:t>
      </w:r>
      <w:proofErr w:type="spellStart"/>
      <w:r w:rsidRPr="005C1D71">
        <w:rPr>
          <w:rFonts w:ascii="Times New Roman" w:eastAsia="Calibri" w:hAnsi="Times New Roman"/>
          <w:bCs/>
          <w:iCs/>
          <w:color w:val="FF0000"/>
          <w:sz w:val="20"/>
          <w:szCs w:val="20"/>
        </w:rPr>
        <w:t>Moringa</w:t>
      </w:r>
      <w:proofErr w:type="spellEnd"/>
      <w:r w:rsidRPr="005C1D71">
        <w:rPr>
          <w:rFonts w:ascii="Times New Roman" w:eastAsia="Calibri" w:hAnsi="Times New Roman"/>
          <w:bCs/>
          <w:iCs/>
          <w:color w:val="FF0000"/>
          <w:sz w:val="20"/>
          <w:szCs w:val="20"/>
        </w:rPr>
        <w:t xml:space="preserve"> (</w:t>
      </w:r>
      <w:proofErr w:type="spellStart"/>
      <w:r w:rsidRPr="005C1D71">
        <w:rPr>
          <w:rFonts w:ascii="Times New Roman" w:eastAsia="Calibri" w:hAnsi="Times New Roman"/>
          <w:bCs/>
          <w:i/>
          <w:iCs/>
          <w:color w:val="FF0000"/>
          <w:sz w:val="20"/>
          <w:szCs w:val="20"/>
        </w:rPr>
        <w:t>Moringa</w:t>
      </w:r>
      <w:proofErr w:type="spellEnd"/>
      <w:r w:rsidRPr="005C1D71">
        <w:rPr>
          <w:rFonts w:ascii="Times New Roman" w:eastAsia="Calibri" w:hAnsi="Times New Roman"/>
          <w:bCs/>
          <w:i/>
          <w:iCs/>
          <w:color w:val="FF0000"/>
          <w:sz w:val="20"/>
          <w:szCs w:val="20"/>
        </w:rPr>
        <w:t xml:space="preserve"> </w:t>
      </w:r>
      <w:proofErr w:type="spellStart"/>
      <w:r w:rsidRPr="005C1D71">
        <w:rPr>
          <w:rFonts w:ascii="Times New Roman" w:eastAsia="Calibri" w:hAnsi="Times New Roman"/>
          <w:bCs/>
          <w:i/>
          <w:iCs/>
          <w:color w:val="FF0000"/>
          <w:sz w:val="20"/>
          <w:szCs w:val="20"/>
        </w:rPr>
        <w:t>oleifera</w:t>
      </w:r>
      <w:proofErr w:type="spellEnd"/>
      <w:r w:rsidRPr="005C1D71">
        <w:rPr>
          <w:rFonts w:ascii="Times New Roman" w:eastAsia="Calibri" w:hAnsi="Times New Roman"/>
          <w:bCs/>
          <w:iCs/>
          <w:color w:val="FF0000"/>
          <w:sz w:val="20"/>
          <w:szCs w:val="20"/>
        </w:rPr>
        <w:t>), Ginger (</w:t>
      </w:r>
      <w:proofErr w:type="spellStart"/>
      <w:r w:rsidRPr="005C1D71">
        <w:rPr>
          <w:rFonts w:ascii="Times New Roman" w:eastAsia="Calibri" w:hAnsi="Times New Roman"/>
          <w:bCs/>
          <w:i/>
          <w:iCs/>
          <w:color w:val="FF0000"/>
          <w:sz w:val="20"/>
          <w:szCs w:val="20"/>
        </w:rPr>
        <w:t>Zingiber</w:t>
      </w:r>
      <w:proofErr w:type="spellEnd"/>
      <w:r w:rsidRPr="005C1D71">
        <w:rPr>
          <w:rFonts w:ascii="Times New Roman" w:eastAsia="Calibri" w:hAnsi="Times New Roman"/>
          <w:bCs/>
          <w:i/>
          <w:iCs/>
          <w:color w:val="FF0000"/>
          <w:sz w:val="20"/>
          <w:szCs w:val="20"/>
        </w:rPr>
        <w:t xml:space="preserve"> </w:t>
      </w:r>
      <w:proofErr w:type="spellStart"/>
      <w:r w:rsidRPr="005C1D71">
        <w:rPr>
          <w:rFonts w:ascii="Times New Roman" w:eastAsia="Calibri" w:hAnsi="Times New Roman"/>
          <w:bCs/>
          <w:i/>
          <w:iCs/>
          <w:color w:val="FF0000"/>
          <w:sz w:val="20"/>
          <w:szCs w:val="20"/>
        </w:rPr>
        <w:t>officinale</w:t>
      </w:r>
      <w:proofErr w:type="spellEnd"/>
      <w:r w:rsidRPr="005C1D71">
        <w:rPr>
          <w:rFonts w:ascii="Times New Roman" w:eastAsia="Calibri" w:hAnsi="Times New Roman"/>
          <w:bCs/>
          <w:iCs/>
          <w:color w:val="FF0000"/>
          <w:sz w:val="20"/>
          <w:szCs w:val="20"/>
        </w:rPr>
        <w:t>) and Fluted pumpkin (</w:t>
      </w:r>
      <w:proofErr w:type="spellStart"/>
      <w:r w:rsidRPr="005C1D71">
        <w:rPr>
          <w:rFonts w:ascii="Times New Roman" w:eastAsia="Calibri" w:hAnsi="Times New Roman"/>
          <w:bCs/>
          <w:i/>
          <w:iCs/>
          <w:color w:val="FF0000"/>
          <w:sz w:val="20"/>
          <w:szCs w:val="20"/>
        </w:rPr>
        <w:t>Telfairia</w:t>
      </w:r>
      <w:proofErr w:type="spellEnd"/>
      <w:r w:rsidRPr="005C1D71">
        <w:rPr>
          <w:rFonts w:ascii="Times New Roman" w:eastAsia="Calibri" w:hAnsi="Times New Roman"/>
          <w:bCs/>
          <w:i/>
          <w:iCs/>
          <w:color w:val="FF0000"/>
          <w:sz w:val="20"/>
          <w:szCs w:val="20"/>
        </w:rPr>
        <w:t xml:space="preserve"> </w:t>
      </w:r>
      <w:proofErr w:type="spellStart"/>
      <w:r w:rsidRPr="005C1D71">
        <w:rPr>
          <w:rFonts w:ascii="Times New Roman" w:eastAsia="Calibri" w:hAnsi="Times New Roman"/>
          <w:bCs/>
          <w:i/>
          <w:iCs/>
          <w:color w:val="FF0000"/>
          <w:sz w:val="20"/>
          <w:szCs w:val="20"/>
        </w:rPr>
        <w:t>occidentalis</w:t>
      </w:r>
      <w:proofErr w:type="spellEnd"/>
      <w:r w:rsidRPr="005C1D71">
        <w:rPr>
          <w:rFonts w:ascii="Times New Roman" w:eastAsia="Calibri" w:hAnsi="Times New Roman"/>
          <w:bCs/>
          <w:iCs/>
          <w:color w:val="FF0000"/>
          <w:sz w:val="20"/>
          <w:szCs w:val="20"/>
        </w:rPr>
        <w:t>) Leaves.</w:t>
      </w:r>
      <w:r w:rsidRPr="005C1D71">
        <w:rPr>
          <w:rFonts w:ascii="Times New Roman" w:eastAsia="Calibri" w:hAnsi="Times New Roman"/>
          <w:iCs/>
          <w:color w:val="FF0000"/>
          <w:sz w:val="20"/>
          <w:szCs w:val="20"/>
        </w:rPr>
        <w:t xml:space="preserve"> </w:t>
      </w:r>
      <w:r w:rsidRPr="005C1D71">
        <w:rPr>
          <w:rFonts w:ascii="Times New Roman" w:eastAsia="Calibri" w:hAnsi="Times New Roman"/>
          <w:bCs/>
          <w:i/>
          <w:iCs/>
          <w:color w:val="FF0000"/>
          <w:sz w:val="20"/>
          <w:szCs w:val="20"/>
        </w:rPr>
        <w:t xml:space="preserve">Journal of Applied Science and Environmental Management, </w:t>
      </w:r>
      <w:r w:rsidRPr="005C1D71">
        <w:rPr>
          <w:rFonts w:ascii="Times New Roman" w:eastAsia="Calibri" w:hAnsi="Times New Roman"/>
          <w:b/>
          <w:bCs/>
          <w:iCs/>
          <w:color w:val="FF0000"/>
          <w:sz w:val="20"/>
          <w:szCs w:val="20"/>
        </w:rPr>
        <w:t>21</w:t>
      </w:r>
      <w:r w:rsidRPr="005C1D71">
        <w:rPr>
          <w:rFonts w:ascii="Times New Roman" w:eastAsia="Calibri" w:hAnsi="Times New Roman"/>
          <w:bCs/>
          <w:i/>
          <w:iCs/>
          <w:color w:val="FF0000"/>
          <w:sz w:val="20"/>
          <w:szCs w:val="20"/>
        </w:rPr>
        <w:t xml:space="preserve"> </w:t>
      </w:r>
      <w:r w:rsidRPr="005C1D71">
        <w:rPr>
          <w:rFonts w:ascii="Times New Roman" w:eastAsia="Calibri" w:hAnsi="Times New Roman"/>
          <w:bCs/>
          <w:iCs/>
          <w:color w:val="FF0000"/>
          <w:sz w:val="20"/>
          <w:szCs w:val="20"/>
        </w:rPr>
        <w:t xml:space="preserve">(2), 253-256 (2017). </w:t>
      </w:r>
      <w:hyperlink r:id="rId43" w:history="1">
        <w:r w:rsidRPr="005C1D71">
          <w:rPr>
            <w:rStyle w:val="15"/>
            <w:rFonts w:ascii="Times New Roman" w:eastAsia="Calibri" w:hAnsi="Times New Roman" w:cs="Times New Roman"/>
            <w:bCs/>
            <w:iCs/>
            <w:color w:val="FF0000"/>
            <w:sz w:val="20"/>
            <w:szCs w:val="20"/>
          </w:rPr>
          <w:t>https://doi.org/10.4314/jasem.v21i2.5</w:t>
        </w:r>
      </w:hyperlink>
      <w:r w:rsidRPr="005C1D71">
        <w:rPr>
          <w:rFonts w:ascii="Times New Roman" w:eastAsia="Calibri" w:hAnsi="Times New Roman"/>
          <w:bCs/>
          <w:iCs/>
          <w:color w:val="FF0000"/>
          <w:sz w:val="20"/>
          <w:szCs w:val="20"/>
        </w:rPr>
        <w:t>.</w:t>
      </w:r>
    </w:p>
    <w:p w14:paraId="70BDA801"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[14] M. </w:t>
      </w:r>
      <w:proofErr w:type="spellStart"/>
      <w:r w:rsidRPr="005C1D71">
        <w:rPr>
          <w:rFonts w:ascii="Times New Roman" w:eastAsia="Calibri" w:hAnsi="Times New Roman"/>
          <w:color w:val="FF0000"/>
          <w:sz w:val="20"/>
          <w:szCs w:val="20"/>
        </w:rPr>
        <w:t>MdAsaduzzaman</w:t>
      </w:r>
      <w:proofErr w:type="spellEnd"/>
      <w:r w:rsidRPr="005C1D71">
        <w:rPr>
          <w:rFonts w:ascii="Times New Roman" w:eastAsia="Calibri" w:hAnsi="Times New Roman"/>
          <w:color w:val="FF0000"/>
          <w:sz w:val="20"/>
          <w:szCs w:val="20"/>
        </w:rPr>
        <w:t xml:space="preserve">, R.M. </w:t>
      </w:r>
      <w:proofErr w:type="spellStart"/>
      <w:r w:rsidRPr="005C1D71">
        <w:rPr>
          <w:rFonts w:ascii="Times New Roman" w:eastAsia="Calibri" w:hAnsi="Times New Roman"/>
          <w:color w:val="FF0000"/>
          <w:sz w:val="20"/>
          <w:szCs w:val="20"/>
        </w:rPr>
        <w:t>Rana</w:t>
      </w:r>
      <w:proofErr w:type="spellEnd"/>
      <w:r w:rsidRPr="005C1D71">
        <w:rPr>
          <w:rFonts w:ascii="Times New Roman" w:eastAsia="Calibri" w:hAnsi="Times New Roman"/>
          <w:color w:val="FF0000"/>
          <w:sz w:val="20"/>
          <w:szCs w:val="20"/>
        </w:rPr>
        <w:t xml:space="preserve">, H. </w:t>
      </w:r>
      <w:proofErr w:type="spellStart"/>
      <w:r w:rsidRPr="005C1D71">
        <w:rPr>
          <w:rFonts w:ascii="Times New Roman" w:eastAsia="Calibri" w:hAnsi="Times New Roman"/>
          <w:color w:val="FF0000"/>
          <w:sz w:val="20"/>
          <w:szCs w:val="20"/>
        </w:rPr>
        <w:t>Raqibul</w:t>
      </w:r>
      <w:proofErr w:type="spellEnd"/>
      <w:r w:rsidRPr="005C1D71">
        <w:rPr>
          <w:rFonts w:ascii="Times New Roman" w:eastAsia="Calibri" w:hAnsi="Times New Roman"/>
          <w:color w:val="FF0000"/>
          <w:sz w:val="20"/>
          <w:szCs w:val="20"/>
        </w:rPr>
        <w:t xml:space="preserve">, M.M. Hossain, N. Das. Cytotoxic (Brine Shrimp Lethality </w:t>
      </w:r>
      <w:proofErr w:type="gramStart"/>
      <w:r w:rsidRPr="005C1D71">
        <w:rPr>
          <w:rFonts w:ascii="Times New Roman" w:eastAsia="Calibri" w:hAnsi="Times New Roman"/>
          <w:color w:val="FF0000"/>
          <w:sz w:val="20"/>
          <w:szCs w:val="20"/>
        </w:rPr>
        <w:t>Bioassay )</w:t>
      </w:r>
      <w:proofErr w:type="gramEnd"/>
      <w:r w:rsidRPr="005C1D71">
        <w:rPr>
          <w:rFonts w:ascii="Times New Roman" w:eastAsia="Calibri" w:hAnsi="Times New Roman"/>
          <w:color w:val="FF0000"/>
          <w:sz w:val="20"/>
          <w:szCs w:val="20"/>
        </w:rPr>
        <w:t xml:space="preserve"> And Antioxidant Investigation of </w:t>
      </w:r>
      <w:proofErr w:type="spellStart"/>
      <w:r w:rsidRPr="005C1D71">
        <w:rPr>
          <w:rFonts w:ascii="Times New Roman" w:eastAsia="Calibri" w:hAnsi="Times New Roman"/>
          <w:color w:val="FF0000"/>
          <w:sz w:val="20"/>
          <w:szCs w:val="20"/>
        </w:rPr>
        <w:t>Barringtonia</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Acutangula</w:t>
      </w:r>
      <w:proofErr w:type="spellEnd"/>
      <w:r w:rsidRPr="005C1D71">
        <w:rPr>
          <w:rFonts w:ascii="Times New Roman" w:eastAsia="Calibri" w:hAnsi="Times New Roman"/>
          <w:color w:val="FF0000"/>
          <w:sz w:val="20"/>
          <w:szCs w:val="20"/>
        </w:rPr>
        <w:t xml:space="preserve"> (L.). </w:t>
      </w:r>
      <w:r w:rsidRPr="005C1D71">
        <w:rPr>
          <w:rFonts w:ascii="Times New Roman" w:eastAsia="Calibri" w:hAnsi="Times New Roman"/>
          <w:i/>
          <w:color w:val="FF0000"/>
          <w:sz w:val="20"/>
          <w:szCs w:val="20"/>
        </w:rPr>
        <w:t xml:space="preserve">International Journal of </w:t>
      </w:r>
      <w:proofErr w:type="spellStart"/>
      <w:r w:rsidRPr="005C1D71">
        <w:rPr>
          <w:rFonts w:ascii="Times New Roman" w:eastAsia="Calibri" w:hAnsi="Times New Roman"/>
          <w:i/>
          <w:color w:val="FF0000"/>
          <w:sz w:val="20"/>
          <w:szCs w:val="20"/>
        </w:rPr>
        <w:t>Pharma</w:t>
      </w:r>
      <w:proofErr w:type="spellEnd"/>
      <w:r w:rsidRPr="005C1D71">
        <w:rPr>
          <w:rFonts w:ascii="Times New Roman" w:eastAsia="Calibri" w:hAnsi="Times New Roman"/>
          <w:i/>
          <w:color w:val="FF0000"/>
          <w:sz w:val="20"/>
          <w:szCs w:val="20"/>
        </w:rPr>
        <w:t xml:space="preserve"> Sciences and Research</w:t>
      </w:r>
      <w:r w:rsidRPr="005C1D71">
        <w:rPr>
          <w:rFonts w:ascii="Times New Roman" w:eastAsia="Calibri" w:hAnsi="Times New Roman"/>
          <w:color w:val="FF0000"/>
          <w:sz w:val="20"/>
          <w:szCs w:val="20"/>
        </w:rPr>
        <w:t xml:space="preserve">, </w:t>
      </w:r>
      <w:r w:rsidRPr="005C1D71">
        <w:rPr>
          <w:rFonts w:ascii="Times New Roman" w:eastAsia="Calibri" w:hAnsi="Times New Roman"/>
          <w:b/>
          <w:color w:val="FF0000"/>
          <w:sz w:val="20"/>
          <w:szCs w:val="20"/>
        </w:rPr>
        <w:t>6</w:t>
      </w:r>
      <w:r w:rsidRPr="005C1D71">
        <w:rPr>
          <w:rFonts w:ascii="Times New Roman" w:eastAsia="Calibri" w:hAnsi="Times New Roman"/>
          <w:color w:val="FF0000"/>
          <w:sz w:val="20"/>
          <w:szCs w:val="20"/>
        </w:rPr>
        <w:t xml:space="preserve"> (8), 1179-1184 (2015). </w:t>
      </w:r>
      <w:hyperlink r:id="rId44" w:history="1">
        <w:r w:rsidRPr="005C1D71">
          <w:rPr>
            <w:rStyle w:val="15"/>
            <w:rFonts w:ascii="Times New Roman" w:eastAsia="Calibri" w:hAnsi="Times New Roman" w:cs="Times New Roman"/>
            <w:color w:val="FF0000"/>
            <w:sz w:val="20"/>
            <w:szCs w:val="20"/>
          </w:rPr>
          <w:t>http://www.ijpsr.info/docs/IJPSR15-06-08-005.pdf</w:t>
        </w:r>
      </w:hyperlink>
      <w:r w:rsidRPr="005C1D71">
        <w:rPr>
          <w:rFonts w:ascii="Times New Roman" w:eastAsia="Calibri" w:hAnsi="Times New Roman"/>
          <w:color w:val="FF0000"/>
          <w:sz w:val="20"/>
          <w:szCs w:val="20"/>
        </w:rPr>
        <w:t xml:space="preserve">. </w:t>
      </w:r>
    </w:p>
    <w:p w14:paraId="36E31B63" w14:textId="77777777" w:rsidR="00C95047" w:rsidRPr="005C1D71" w:rsidRDefault="00C95047" w:rsidP="00C95047">
      <w:pPr>
        <w:spacing w:line="240" w:lineRule="auto"/>
        <w:jc w:val="both"/>
        <w:rPr>
          <w:rFonts w:ascii="Times New Roman" w:eastAsia="Calibri" w:hAnsi="Times New Roman"/>
          <w:bCs/>
          <w:iCs/>
          <w:color w:val="FF0000"/>
          <w:sz w:val="20"/>
          <w:szCs w:val="20"/>
        </w:rPr>
      </w:pPr>
      <w:r w:rsidRPr="005C1D71">
        <w:rPr>
          <w:rFonts w:ascii="Times New Roman" w:eastAsia="Calibri" w:hAnsi="Times New Roman"/>
          <w:color w:val="FF0000"/>
          <w:sz w:val="20"/>
          <w:szCs w:val="20"/>
        </w:rPr>
        <w:t xml:space="preserve">[15] T. </w:t>
      </w:r>
      <w:proofErr w:type="spellStart"/>
      <w:r w:rsidRPr="005C1D71">
        <w:rPr>
          <w:rFonts w:ascii="Times New Roman" w:eastAsia="Calibri" w:hAnsi="Times New Roman"/>
          <w:color w:val="FF0000"/>
          <w:sz w:val="20"/>
          <w:szCs w:val="20"/>
        </w:rPr>
        <w:t>Yahaya</w:t>
      </w:r>
      <w:proofErr w:type="spellEnd"/>
      <w:r w:rsidRPr="005C1D71">
        <w:rPr>
          <w:rFonts w:ascii="Times New Roman" w:eastAsia="Calibri" w:hAnsi="Times New Roman"/>
          <w:color w:val="FF0000"/>
          <w:sz w:val="20"/>
          <w:szCs w:val="20"/>
        </w:rPr>
        <w:t xml:space="preserve">, J. </w:t>
      </w:r>
      <w:proofErr w:type="spellStart"/>
      <w:r w:rsidRPr="005C1D71">
        <w:rPr>
          <w:rFonts w:ascii="Times New Roman" w:eastAsia="Calibri" w:hAnsi="Times New Roman"/>
          <w:color w:val="FF0000"/>
          <w:sz w:val="20"/>
          <w:szCs w:val="20"/>
        </w:rPr>
        <w:t>Okpuzor</w:t>
      </w:r>
      <w:proofErr w:type="spellEnd"/>
      <w:r w:rsidRPr="005C1D71">
        <w:rPr>
          <w:rFonts w:ascii="Times New Roman" w:eastAsia="Calibri" w:hAnsi="Times New Roman"/>
          <w:color w:val="FF0000"/>
          <w:sz w:val="20"/>
          <w:szCs w:val="20"/>
        </w:rPr>
        <w:t xml:space="preserve">. Variation in Exposure to Cement Dust in Relation to Distance from Cement Company. </w:t>
      </w:r>
      <w:r w:rsidRPr="005C1D71">
        <w:rPr>
          <w:rFonts w:ascii="Times New Roman" w:eastAsia="Calibri" w:hAnsi="Times New Roman"/>
          <w:i/>
          <w:color w:val="FF0000"/>
          <w:sz w:val="20"/>
          <w:szCs w:val="20"/>
        </w:rPr>
        <w:t>Research Journal of Environmental Toxicology</w:t>
      </w:r>
      <w:r w:rsidRPr="005C1D71">
        <w:rPr>
          <w:rFonts w:ascii="Times New Roman" w:eastAsia="Calibri" w:hAnsi="Times New Roman"/>
          <w:color w:val="FF0000"/>
          <w:sz w:val="20"/>
          <w:szCs w:val="20"/>
        </w:rPr>
        <w:t xml:space="preserve">, </w:t>
      </w:r>
      <w:r w:rsidRPr="005C1D71">
        <w:rPr>
          <w:rFonts w:ascii="Times New Roman" w:eastAsia="Calibri" w:hAnsi="Times New Roman"/>
          <w:b/>
          <w:color w:val="FF0000"/>
          <w:sz w:val="20"/>
          <w:szCs w:val="20"/>
        </w:rPr>
        <w:t>5</w:t>
      </w:r>
      <w:r w:rsidRPr="005C1D71">
        <w:rPr>
          <w:rFonts w:ascii="Times New Roman" w:eastAsia="Calibri" w:hAnsi="Times New Roman"/>
          <w:color w:val="FF0000"/>
          <w:sz w:val="20"/>
          <w:szCs w:val="20"/>
        </w:rPr>
        <w:t xml:space="preserve">(3): 203-212 (2011). </w:t>
      </w:r>
      <w:hyperlink r:id="rId45" w:history="1">
        <w:r w:rsidRPr="005C1D71">
          <w:rPr>
            <w:rStyle w:val="Hyperlink"/>
            <w:rFonts w:ascii="Times New Roman" w:eastAsia="Calibri" w:hAnsi="Times New Roman"/>
            <w:color w:val="FF0000"/>
            <w:sz w:val="20"/>
            <w:szCs w:val="20"/>
          </w:rPr>
          <w:t>http://dx.doi.org/10.3923/rjet.2011.203.212</w:t>
        </w:r>
      </w:hyperlink>
      <w:r w:rsidRPr="005C1D71">
        <w:rPr>
          <w:rFonts w:ascii="Times New Roman" w:eastAsia="Calibri" w:hAnsi="Times New Roman"/>
          <w:color w:val="FF0000"/>
          <w:sz w:val="20"/>
          <w:szCs w:val="20"/>
        </w:rPr>
        <w:t>.</w:t>
      </w:r>
    </w:p>
    <w:p w14:paraId="419E6388" w14:textId="77777777" w:rsidR="00C95047" w:rsidRPr="005C1D71" w:rsidRDefault="00C95047" w:rsidP="00C95047">
      <w:pPr>
        <w:spacing w:line="240" w:lineRule="auto"/>
        <w:jc w:val="both"/>
        <w:rPr>
          <w:rFonts w:ascii="Calibri" w:eastAsia="Times New Roman" w:hAnsi="Calibri"/>
          <w:color w:val="FF0000"/>
        </w:rPr>
      </w:pPr>
      <w:r w:rsidRPr="005C1D71">
        <w:rPr>
          <w:rFonts w:ascii="Times New Roman" w:eastAsia="Calibri" w:hAnsi="Times New Roman"/>
          <w:color w:val="FF0000"/>
          <w:sz w:val="20"/>
          <w:szCs w:val="20"/>
        </w:rPr>
        <w:t xml:space="preserve">[16] L.F. </w:t>
      </w:r>
      <w:proofErr w:type="spellStart"/>
      <w:r w:rsidRPr="005C1D71">
        <w:rPr>
          <w:rFonts w:ascii="Times New Roman" w:eastAsia="Calibri" w:hAnsi="Times New Roman"/>
          <w:color w:val="FF0000"/>
          <w:sz w:val="20"/>
          <w:szCs w:val="20"/>
        </w:rPr>
        <w:t>Olowa</w:t>
      </w:r>
      <w:proofErr w:type="spellEnd"/>
      <w:r w:rsidRPr="005C1D71">
        <w:rPr>
          <w:rFonts w:ascii="Times New Roman" w:eastAsia="Calibri" w:hAnsi="Times New Roman"/>
          <w:color w:val="FF0000"/>
          <w:sz w:val="20"/>
          <w:szCs w:val="20"/>
        </w:rPr>
        <w:t xml:space="preserve">, O.M. </w:t>
      </w:r>
      <w:proofErr w:type="spellStart"/>
      <w:r w:rsidRPr="005C1D71">
        <w:rPr>
          <w:rFonts w:ascii="Times New Roman" w:eastAsia="Calibri" w:hAnsi="Times New Roman"/>
          <w:color w:val="FF0000"/>
          <w:sz w:val="20"/>
          <w:szCs w:val="20"/>
        </w:rPr>
        <w:t>Nuñeza</w:t>
      </w:r>
      <w:proofErr w:type="spellEnd"/>
      <w:r w:rsidRPr="005C1D71">
        <w:rPr>
          <w:rFonts w:ascii="Times New Roman" w:eastAsia="Calibri" w:hAnsi="Times New Roman"/>
          <w:color w:val="FF0000"/>
          <w:sz w:val="20"/>
          <w:szCs w:val="20"/>
        </w:rPr>
        <w:t xml:space="preserve">. Brine Shrimp Lethality Assay of the </w:t>
      </w:r>
      <w:proofErr w:type="spellStart"/>
      <w:r w:rsidRPr="005C1D71">
        <w:rPr>
          <w:rFonts w:ascii="Times New Roman" w:eastAsia="Calibri" w:hAnsi="Times New Roman"/>
          <w:color w:val="FF0000"/>
          <w:sz w:val="20"/>
          <w:szCs w:val="20"/>
        </w:rPr>
        <w:t>Ethanolic</w:t>
      </w:r>
      <w:proofErr w:type="spellEnd"/>
      <w:r w:rsidRPr="005C1D71">
        <w:rPr>
          <w:rFonts w:ascii="Times New Roman" w:eastAsia="Calibri" w:hAnsi="Times New Roman"/>
          <w:color w:val="FF0000"/>
          <w:sz w:val="20"/>
          <w:szCs w:val="20"/>
        </w:rPr>
        <w:t xml:space="preserve"> Extracts of Three Selected Species of Medicinal Plants from </w:t>
      </w:r>
      <w:proofErr w:type="spellStart"/>
      <w:r w:rsidRPr="005C1D71">
        <w:rPr>
          <w:rFonts w:ascii="Times New Roman" w:eastAsia="Calibri" w:hAnsi="Times New Roman"/>
          <w:color w:val="FF0000"/>
          <w:sz w:val="20"/>
          <w:szCs w:val="20"/>
        </w:rPr>
        <w:t>Iligan</w:t>
      </w:r>
      <w:proofErr w:type="spellEnd"/>
      <w:r w:rsidRPr="005C1D71">
        <w:rPr>
          <w:rFonts w:ascii="Times New Roman" w:eastAsia="Calibri" w:hAnsi="Times New Roman"/>
          <w:color w:val="FF0000"/>
          <w:sz w:val="20"/>
          <w:szCs w:val="20"/>
        </w:rPr>
        <w:t xml:space="preserve"> City, Philippines. </w:t>
      </w:r>
      <w:r w:rsidRPr="005C1D71">
        <w:rPr>
          <w:rFonts w:ascii="Times New Roman" w:eastAsia="Calibri" w:hAnsi="Times New Roman"/>
          <w:i/>
          <w:color w:val="FF0000"/>
          <w:sz w:val="20"/>
          <w:szCs w:val="20"/>
        </w:rPr>
        <w:t>International Research Journal of Biological Sciences</w:t>
      </w:r>
      <w:r w:rsidRPr="005C1D71">
        <w:rPr>
          <w:rFonts w:ascii="Times New Roman" w:eastAsia="Calibri" w:hAnsi="Times New Roman"/>
          <w:color w:val="FF0000"/>
          <w:sz w:val="20"/>
          <w:szCs w:val="20"/>
        </w:rPr>
        <w:t xml:space="preserve">, </w:t>
      </w:r>
      <w:r w:rsidRPr="005C1D71">
        <w:rPr>
          <w:rFonts w:ascii="Times New Roman" w:eastAsia="Calibri" w:hAnsi="Times New Roman"/>
          <w:b/>
          <w:color w:val="FF0000"/>
          <w:sz w:val="20"/>
          <w:szCs w:val="20"/>
        </w:rPr>
        <w:t>2</w:t>
      </w:r>
      <w:r w:rsidRPr="005C1D71">
        <w:rPr>
          <w:rFonts w:ascii="Times New Roman" w:eastAsia="Calibri" w:hAnsi="Times New Roman"/>
          <w:color w:val="FF0000"/>
          <w:sz w:val="20"/>
          <w:szCs w:val="20"/>
        </w:rPr>
        <w:t>(11), 74-77 (2013).</w:t>
      </w:r>
    </w:p>
    <w:p w14:paraId="745D2594"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[17]</w:t>
      </w:r>
      <w:r w:rsidRPr="005C1D71">
        <w:rPr>
          <w:color w:val="FF0000"/>
        </w:rPr>
        <w:t xml:space="preserve"> </w:t>
      </w:r>
      <w:r w:rsidRPr="005C1D71">
        <w:rPr>
          <w:rFonts w:ascii="Times New Roman" w:eastAsia="Calibri" w:hAnsi="Times New Roman"/>
          <w:color w:val="FF0000"/>
          <w:sz w:val="20"/>
          <w:szCs w:val="20"/>
        </w:rPr>
        <w:t xml:space="preserve">World Health Organization. WHO guidelines for assessing quality of medicinal plant products with reference to contaminants and residues, Geneva, Switzerland, 2007.  </w:t>
      </w:r>
      <w:hyperlink r:id="rId46" w:history="1">
        <w:r w:rsidRPr="005C1D71">
          <w:rPr>
            <w:rStyle w:val="15"/>
            <w:rFonts w:ascii="Times New Roman" w:eastAsia="Calibri" w:hAnsi="Times New Roman" w:cs="Times New Roman"/>
            <w:color w:val="FF0000"/>
            <w:sz w:val="20"/>
            <w:szCs w:val="20"/>
          </w:rPr>
          <w:t>https://apps.who.int/iris/bitstream/handle/10665/43510/9789241594448_eng.pdf?sequence=1&amp;isAllowed=y</w:t>
        </w:r>
      </w:hyperlink>
      <w:r w:rsidRPr="005C1D71">
        <w:rPr>
          <w:rFonts w:ascii="Times New Roman" w:eastAsia="Calibri" w:hAnsi="Times New Roman"/>
          <w:color w:val="FF0000"/>
          <w:sz w:val="20"/>
          <w:szCs w:val="20"/>
        </w:rPr>
        <w:t xml:space="preserve">. </w:t>
      </w:r>
    </w:p>
    <w:p w14:paraId="3477A26A"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[18] M. </w:t>
      </w:r>
      <w:proofErr w:type="spellStart"/>
      <w:r w:rsidRPr="005C1D71">
        <w:rPr>
          <w:rFonts w:ascii="Times New Roman" w:eastAsia="Calibri" w:hAnsi="Times New Roman"/>
          <w:color w:val="FF0000"/>
          <w:sz w:val="20"/>
          <w:szCs w:val="20"/>
        </w:rPr>
        <w:t>Samtiya</w:t>
      </w:r>
      <w:proofErr w:type="spellEnd"/>
      <w:r w:rsidRPr="005C1D71">
        <w:rPr>
          <w:rFonts w:ascii="Times New Roman" w:eastAsia="Calibri" w:hAnsi="Times New Roman"/>
          <w:color w:val="FF0000"/>
          <w:sz w:val="20"/>
          <w:szCs w:val="20"/>
        </w:rPr>
        <w:t xml:space="preserve">, R.E. </w:t>
      </w:r>
      <w:proofErr w:type="spellStart"/>
      <w:r w:rsidRPr="005C1D71">
        <w:rPr>
          <w:rFonts w:ascii="Times New Roman" w:eastAsia="Calibri" w:hAnsi="Times New Roman"/>
          <w:color w:val="FF0000"/>
          <w:sz w:val="20"/>
          <w:szCs w:val="20"/>
        </w:rPr>
        <w:t>Aluko</w:t>
      </w:r>
      <w:proofErr w:type="spellEnd"/>
      <w:r w:rsidRPr="005C1D71">
        <w:rPr>
          <w:rFonts w:ascii="Times New Roman" w:eastAsia="Calibri" w:hAnsi="Times New Roman"/>
          <w:color w:val="FF0000"/>
          <w:sz w:val="20"/>
          <w:szCs w:val="20"/>
        </w:rPr>
        <w:t xml:space="preserve">, T. </w:t>
      </w:r>
      <w:proofErr w:type="spellStart"/>
      <w:r w:rsidRPr="005C1D71">
        <w:rPr>
          <w:rFonts w:ascii="Times New Roman" w:eastAsia="Calibri" w:hAnsi="Times New Roman"/>
          <w:color w:val="FF0000"/>
          <w:sz w:val="20"/>
          <w:szCs w:val="20"/>
        </w:rPr>
        <w:t>Dhewa</w:t>
      </w:r>
      <w:proofErr w:type="spellEnd"/>
      <w:r w:rsidRPr="005C1D71">
        <w:rPr>
          <w:rFonts w:ascii="Times New Roman" w:eastAsia="Calibri" w:hAnsi="Times New Roman"/>
          <w:color w:val="FF0000"/>
          <w:sz w:val="20"/>
          <w:szCs w:val="20"/>
        </w:rPr>
        <w:t xml:space="preserve">. Plant food anti-nutritional factors and their reduction strategies: an overview. </w:t>
      </w:r>
      <w:r w:rsidRPr="005C1D71">
        <w:rPr>
          <w:rFonts w:ascii="Times New Roman" w:eastAsia="Calibri" w:hAnsi="Times New Roman"/>
          <w:i/>
          <w:color w:val="FF0000"/>
          <w:sz w:val="20"/>
          <w:szCs w:val="20"/>
        </w:rPr>
        <w:t>Food Production, Processing and Nutrition</w:t>
      </w:r>
      <w:r w:rsidRPr="005C1D71">
        <w:rPr>
          <w:rFonts w:ascii="Times New Roman" w:eastAsia="Calibri" w:hAnsi="Times New Roman"/>
          <w:color w:val="FF0000"/>
          <w:sz w:val="20"/>
          <w:szCs w:val="20"/>
        </w:rPr>
        <w:t xml:space="preserve">, </w:t>
      </w:r>
      <w:r w:rsidRPr="005C1D71">
        <w:rPr>
          <w:rFonts w:ascii="Times New Roman" w:eastAsia="Calibri" w:hAnsi="Times New Roman"/>
          <w:b/>
          <w:bCs/>
          <w:color w:val="FF0000"/>
          <w:sz w:val="20"/>
          <w:szCs w:val="20"/>
        </w:rPr>
        <w:t>2</w:t>
      </w:r>
      <w:r w:rsidRPr="005C1D71">
        <w:rPr>
          <w:rFonts w:ascii="Times New Roman" w:eastAsia="Calibri" w:hAnsi="Times New Roman"/>
          <w:bCs/>
          <w:color w:val="FF0000"/>
          <w:sz w:val="20"/>
          <w:szCs w:val="20"/>
        </w:rPr>
        <w:t>,</w:t>
      </w:r>
      <w:r w:rsidRPr="005C1D71">
        <w:rPr>
          <w:rFonts w:ascii="Times New Roman" w:eastAsia="Calibri" w:hAnsi="Times New Roman"/>
          <w:b/>
          <w:bCs/>
          <w:color w:val="FF0000"/>
          <w:sz w:val="20"/>
          <w:szCs w:val="20"/>
        </w:rPr>
        <w:t xml:space="preserve"> </w:t>
      </w:r>
      <w:r w:rsidRPr="005C1D71">
        <w:rPr>
          <w:rFonts w:ascii="Times New Roman" w:eastAsia="Calibri" w:hAnsi="Times New Roman"/>
          <w:color w:val="FF0000"/>
          <w:sz w:val="20"/>
          <w:szCs w:val="20"/>
        </w:rPr>
        <w:t xml:space="preserve">6 (2020). </w:t>
      </w:r>
      <w:hyperlink r:id="rId47" w:history="1">
        <w:r w:rsidRPr="005C1D71">
          <w:rPr>
            <w:rStyle w:val="15"/>
            <w:rFonts w:ascii="Times New Roman" w:eastAsia="Calibri" w:hAnsi="Times New Roman" w:cs="Times New Roman"/>
            <w:color w:val="FF0000"/>
            <w:sz w:val="20"/>
            <w:szCs w:val="20"/>
          </w:rPr>
          <w:t>https://doi.org/10.1186/s43014-020-0020-5</w:t>
        </w:r>
      </w:hyperlink>
      <w:r w:rsidRPr="005C1D71">
        <w:rPr>
          <w:rFonts w:ascii="Times New Roman" w:eastAsia="Calibri" w:hAnsi="Times New Roman"/>
          <w:color w:val="FF0000"/>
          <w:sz w:val="20"/>
          <w:szCs w:val="20"/>
        </w:rPr>
        <w:t xml:space="preserve">. </w:t>
      </w:r>
    </w:p>
    <w:p w14:paraId="6C9E9BE4"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[19] I.G. Abraham, M.H. Ahmad. Preliminary sub-acute toxicological assessment of methanol leaves extract of </w:t>
      </w:r>
      <w:proofErr w:type="spellStart"/>
      <w:r w:rsidRPr="005C1D71">
        <w:rPr>
          <w:rFonts w:ascii="Times New Roman" w:eastAsia="Calibri" w:hAnsi="Times New Roman"/>
          <w:i/>
          <w:iCs/>
          <w:color w:val="FF0000"/>
          <w:sz w:val="20"/>
          <w:szCs w:val="20"/>
        </w:rPr>
        <w:t>Culcasia</w:t>
      </w:r>
      <w:proofErr w:type="spellEnd"/>
      <w:r w:rsidRPr="005C1D71">
        <w:rPr>
          <w:rFonts w:ascii="Times New Roman" w:eastAsia="Calibri" w:hAnsi="Times New Roman"/>
          <w:i/>
          <w:iCs/>
          <w:color w:val="FF0000"/>
          <w:sz w:val="20"/>
          <w:szCs w:val="20"/>
        </w:rPr>
        <w:t xml:space="preserve"> </w:t>
      </w:r>
      <w:proofErr w:type="spellStart"/>
      <w:r w:rsidRPr="005C1D71">
        <w:rPr>
          <w:rFonts w:ascii="Times New Roman" w:eastAsia="Calibri" w:hAnsi="Times New Roman"/>
          <w:i/>
          <w:iCs/>
          <w:color w:val="FF0000"/>
          <w:sz w:val="20"/>
          <w:szCs w:val="20"/>
        </w:rPr>
        <w:t>angolensis</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Araceae</w:t>
      </w:r>
      <w:proofErr w:type="spellEnd"/>
      <w:r w:rsidRPr="005C1D71">
        <w:rPr>
          <w:rFonts w:ascii="Times New Roman" w:eastAsia="Calibri" w:hAnsi="Times New Roman"/>
          <w:color w:val="FF0000"/>
          <w:sz w:val="20"/>
          <w:szCs w:val="20"/>
        </w:rPr>
        <w:t xml:space="preserve">) in </w:t>
      </w:r>
      <w:proofErr w:type="spellStart"/>
      <w:r w:rsidRPr="005C1D71">
        <w:rPr>
          <w:rFonts w:ascii="Times New Roman" w:eastAsia="Calibri" w:hAnsi="Times New Roman"/>
          <w:color w:val="FF0000"/>
          <w:sz w:val="20"/>
          <w:szCs w:val="20"/>
        </w:rPr>
        <w:t>Wistar</w:t>
      </w:r>
      <w:proofErr w:type="spellEnd"/>
      <w:r w:rsidRPr="005C1D71">
        <w:rPr>
          <w:rFonts w:ascii="Times New Roman" w:eastAsia="Calibri" w:hAnsi="Times New Roman"/>
          <w:color w:val="FF0000"/>
          <w:sz w:val="20"/>
          <w:szCs w:val="20"/>
        </w:rPr>
        <w:t xml:space="preserve"> rats. </w:t>
      </w:r>
      <w:r w:rsidRPr="005C1D71">
        <w:rPr>
          <w:rFonts w:ascii="Times New Roman" w:eastAsia="Calibri" w:hAnsi="Times New Roman"/>
          <w:i/>
          <w:iCs/>
          <w:color w:val="FF0000"/>
          <w:sz w:val="20"/>
          <w:szCs w:val="20"/>
        </w:rPr>
        <w:t>Bulletin of the Natural Research Center</w:t>
      </w:r>
      <w:r w:rsidRPr="005C1D71">
        <w:rPr>
          <w:rFonts w:ascii="Times New Roman" w:eastAsia="Calibri" w:hAnsi="Times New Roman"/>
          <w:iCs/>
          <w:color w:val="FF0000"/>
          <w:sz w:val="20"/>
          <w:szCs w:val="20"/>
        </w:rPr>
        <w:t>,</w:t>
      </w:r>
      <w:r w:rsidRPr="005C1D71">
        <w:rPr>
          <w:rFonts w:ascii="Times New Roman" w:eastAsia="Calibri" w:hAnsi="Times New Roman"/>
          <w:i/>
          <w:iCs/>
          <w:color w:val="FF0000"/>
          <w:sz w:val="20"/>
          <w:szCs w:val="20"/>
        </w:rPr>
        <w:t xml:space="preserve"> </w:t>
      </w:r>
      <w:r w:rsidRPr="005C1D71">
        <w:rPr>
          <w:rFonts w:ascii="Times New Roman" w:eastAsia="Calibri" w:hAnsi="Times New Roman"/>
          <w:b/>
          <w:bCs/>
          <w:color w:val="FF0000"/>
          <w:sz w:val="20"/>
          <w:szCs w:val="20"/>
        </w:rPr>
        <w:t>45</w:t>
      </w:r>
      <w:r w:rsidRPr="005C1D71">
        <w:rPr>
          <w:rFonts w:ascii="Times New Roman" w:eastAsia="Calibri" w:hAnsi="Times New Roman"/>
          <w:bCs/>
          <w:color w:val="FF0000"/>
          <w:sz w:val="20"/>
          <w:szCs w:val="20"/>
        </w:rPr>
        <w:t>,</w:t>
      </w:r>
      <w:r w:rsidRPr="005C1D71">
        <w:rPr>
          <w:rFonts w:ascii="Times New Roman" w:eastAsia="Calibri" w:hAnsi="Times New Roman"/>
          <w:b/>
          <w:bCs/>
          <w:color w:val="FF0000"/>
          <w:sz w:val="20"/>
          <w:szCs w:val="20"/>
        </w:rPr>
        <w:t xml:space="preserve"> </w:t>
      </w:r>
      <w:r w:rsidRPr="005C1D71">
        <w:rPr>
          <w:rFonts w:ascii="Times New Roman" w:eastAsia="Calibri" w:hAnsi="Times New Roman"/>
          <w:color w:val="FF0000"/>
          <w:sz w:val="20"/>
          <w:szCs w:val="20"/>
        </w:rPr>
        <w:t xml:space="preserve">226 (2021). </w:t>
      </w:r>
      <w:hyperlink r:id="rId48" w:history="1">
        <w:r w:rsidRPr="005C1D71">
          <w:rPr>
            <w:rStyle w:val="15"/>
            <w:rFonts w:ascii="Times New Roman" w:eastAsia="Calibri" w:hAnsi="Times New Roman" w:cs="Times New Roman"/>
            <w:color w:val="FF0000"/>
            <w:sz w:val="20"/>
            <w:szCs w:val="20"/>
          </w:rPr>
          <w:t>https://doi.org/10.1186/s42269-021-00686-9</w:t>
        </w:r>
      </w:hyperlink>
      <w:r w:rsidRPr="005C1D71">
        <w:rPr>
          <w:rStyle w:val="15"/>
          <w:rFonts w:ascii="Times New Roman" w:eastAsia="Calibri" w:hAnsi="Times New Roman" w:cs="Times New Roman"/>
          <w:color w:val="FF0000"/>
          <w:sz w:val="20"/>
          <w:szCs w:val="20"/>
        </w:rPr>
        <w:t>.</w:t>
      </w:r>
    </w:p>
    <w:p w14:paraId="1BCF5C70" w14:textId="77777777" w:rsidR="00C95047" w:rsidRPr="005C1D71" w:rsidRDefault="00C95047" w:rsidP="00C95047">
      <w:pPr>
        <w:spacing w:line="240" w:lineRule="auto"/>
        <w:jc w:val="both"/>
        <w:rPr>
          <w:rFonts w:ascii="Times New Roman" w:eastAsia="Calibri" w:hAnsi="Times New Roman"/>
          <w:b/>
          <w:bCs/>
          <w:color w:val="FF0000"/>
          <w:sz w:val="20"/>
          <w:szCs w:val="20"/>
        </w:rPr>
      </w:pPr>
      <w:r w:rsidRPr="005C1D71">
        <w:rPr>
          <w:rFonts w:ascii="Times New Roman" w:eastAsia="Calibri" w:hAnsi="Times New Roman"/>
          <w:bCs/>
          <w:color w:val="FF0000"/>
          <w:sz w:val="20"/>
          <w:szCs w:val="20"/>
        </w:rPr>
        <w:t>[20] B. Lin, X. Qi,</w:t>
      </w:r>
      <w:r w:rsidRPr="005C1D71">
        <w:rPr>
          <w:rFonts w:ascii="Times New Roman" w:eastAsia="Calibri" w:hAnsi="Times New Roman"/>
          <w:color w:val="FF0000"/>
          <w:sz w:val="20"/>
          <w:szCs w:val="20"/>
        </w:rPr>
        <w:t xml:space="preserve"> L. </w:t>
      </w:r>
      <w:r w:rsidRPr="005C1D71">
        <w:rPr>
          <w:rFonts w:ascii="Times New Roman" w:eastAsia="Calibri" w:hAnsi="Times New Roman"/>
          <w:bCs/>
          <w:color w:val="FF0000"/>
          <w:sz w:val="20"/>
          <w:szCs w:val="20"/>
        </w:rPr>
        <w:t>Fang,</w:t>
      </w:r>
      <w:r w:rsidRPr="005C1D71">
        <w:rPr>
          <w:rFonts w:ascii="Times New Roman" w:eastAsia="Calibri" w:hAnsi="Times New Roman"/>
          <w:color w:val="FF0000"/>
          <w:sz w:val="20"/>
          <w:szCs w:val="20"/>
        </w:rPr>
        <w:t xml:space="preserve"> L. </w:t>
      </w:r>
      <w:r w:rsidRPr="005C1D71">
        <w:rPr>
          <w:rFonts w:ascii="Times New Roman" w:eastAsia="Calibri" w:hAnsi="Times New Roman"/>
          <w:bCs/>
          <w:color w:val="FF0000"/>
          <w:sz w:val="20"/>
          <w:szCs w:val="20"/>
        </w:rPr>
        <w:t>Zhao</w:t>
      </w:r>
      <w:r w:rsidRPr="005C1D71">
        <w:rPr>
          <w:rFonts w:ascii="Times New Roman" w:eastAsia="Calibri" w:hAnsi="Times New Roman"/>
          <w:iCs/>
          <w:color w:val="FF0000"/>
          <w:sz w:val="20"/>
          <w:szCs w:val="20"/>
        </w:rPr>
        <w:t>,</w:t>
      </w:r>
      <w:r w:rsidRPr="005C1D71">
        <w:rPr>
          <w:rFonts w:ascii="Times New Roman" w:eastAsia="Calibri" w:hAnsi="Times New Roman"/>
          <w:color w:val="FF0000"/>
          <w:sz w:val="20"/>
          <w:szCs w:val="20"/>
        </w:rPr>
        <w:t xml:space="preserve"> R. </w:t>
      </w:r>
      <w:r w:rsidRPr="005C1D71">
        <w:rPr>
          <w:rFonts w:ascii="Times New Roman" w:eastAsia="Calibri" w:hAnsi="Times New Roman"/>
          <w:bCs/>
          <w:color w:val="FF0000"/>
          <w:sz w:val="20"/>
          <w:szCs w:val="20"/>
        </w:rPr>
        <w:t>Zhang</w:t>
      </w:r>
      <w:r w:rsidRPr="005C1D71">
        <w:rPr>
          <w:rFonts w:ascii="Times New Roman" w:eastAsia="Calibri" w:hAnsi="Times New Roman"/>
          <w:iCs/>
          <w:color w:val="FF0000"/>
          <w:sz w:val="20"/>
          <w:szCs w:val="20"/>
        </w:rPr>
        <w:t>,</w:t>
      </w:r>
      <w:r w:rsidRPr="005C1D71">
        <w:rPr>
          <w:rFonts w:ascii="Times New Roman" w:eastAsia="Calibri" w:hAnsi="Times New Roman"/>
          <w:color w:val="FF0000"/>
          <w:sz w:val="20"/>
          <w:szCs w:val="20"/>
        </w:rPr>
        <w:t xml:space="preserve"> J. </w:t>
      </w:r>
      <w:r w:rsidRPr="005C1D71">
        <w:rPr>
          <w:rFonts w:ascii="Times New Roman" w:eastAsia="Calibri" w:hAnsi="Times New Roman"/>
          <w:bCs/>
          <w:color w:val="FF0000"/>
          <w:sz w:val="20"/>
          <w:szCs w:val="20"/>
        </w:rPr>
        <w:t>Jing</w:t>
      </w:r>
      <w:r w:rsidRPr="005C1D71">
        <w:rPr>
          <w:rFonts w:ascii="Times New Roman" w:eastAsia="Calibri" w:hAnsi="Times New Roman"/>
          <w:iCs/>
          <w:color w:val="FF0000"/>
          <w:sz w:val="20"/>
          <w:szCs w:val="20"/>
        </w:rPr>
        <w:t>,</w:t>
      </w:r>
      <w:r w:rsidRPr="005C1D71">
        <w:rPr>
          <w:rFonts w:ascii="Times New Roman" w:eastAsia="Calibri" w:hAnsi="Times New Roman"/>
          <w:color w:val="FF0000"/>
          <w:sz w:val="20"/>
          <w:szCs w:val="20"/>
        </w:rPr>
        <w:t xml:space="preserve"> S. </w:t>
      </w:r>
      <w:r w:rsidRPr="005C1D71">
        <w:rPr>
          <w:rFonts w:ascii="Times New Roman" w:eastAsia="Calibri" w:hAnsi="Times New Roman"/>
          <w:bCs/>
          <w:color w:val="FF0000"/>
          <w:sz w:val="20"/>
          <w:szCs w:val="20"/>
        </w:rPr>
        <w:t>Zhang</w:t>
      </w:r>
      <w:r w:rsidRPr="005C1D71">
        <w:rPr>
          <w:rFonts w:ascii="Times New Roman" w:eastAsia="Calibri" w:hAnsi="Times New Roman"/>
          <w:iCs/>
          <w:color w:val="FF0000"/>
          <w:sz w:val="20"/>
          <w:szCs w:val="20"/>
        </w:rPr>
        <w:t xml:space="preserve">, X. </w:t>
      </w:r>
      <w:r w:rsidRPr="005C1D71">
        <w:rPr>
          <w:rFonts w:ascii="Times New Roman" w:eastAsia="Calibri" w:hAnsi="Times New Roman"/>
          <w:bCs/>
          <w:color w:val="FF0000"/>
          <w:sz w:val="20"/>
          <w:szCs w:val="20"/>
        </w:rPr>
        <w:t>Yang</w:t>
      </w:r>
      <w:r w:rsidRPr="005C1D71">
        <w:rPr>
          <w:rFonts w:ascii="Times New Roman" w:eastAsia="Calibri" w:hAnsi="Times New Roman"/>
          <w:iCs/>
          <w:color w:val="FF0000"/>
          <w:sz w:val="20"/>
          <w:szCs w:val="20"/>
        </w:rPr>
        <w:t xml:space="preserve">, Z. </w:t>
      </w:r>
      <w:proofErr w:type="spellStart"/>
      <w:r w:rsidRPr="005C1D71">
        <w:rPr>
          <w:rFonts w:ascii="Times New Roman" w:eastAsia="Calibri" w:hAnsi="Times New Roman"/>
          <w:bCs/>
          <w:color w:val="FF0000"/>
          <w:sz w:val="20"/>
          <w:szCs w:val="20"/>
        </w:rPr>
        <w:t>Hou</w:t>
      </w:r>
      <w:proofErr w:type="spellEnd"/>
      <w:r w:rsidRPr="005C1D71">
        <w:rPr>
          <w:rFonts w:ascii="Times New Roman" w:eastAsia="Calibri" w:hAnsi="Times New Roman"/>
          <w:iCs/>
          <w:color w:val="FF0000"/>
          <w:sz w:val="20"/>
          <w:szCs w:val="20"/>
        </w:rPr>
        <w:t xml:space="preserve">, P. </w:t>
      </w:r>
      <w:proofErr w:type="spellStart"/>
      <w:r w:rsidRPr="005C1D71">
        <w:rPr>
          <w:rFonts w:ascii="Times New Roman" w:eastAsia="Calibri" w:hAnsi="Times New Roman"/>
          <w:bCs/>
          <w:color w:val="FF0000"/>
          <w:sz w:val="20"/>
          <w:szCs w:val="20"/>
        </w:rPr>
        <w:t>Xue</w:t>
      </w:r>
      <w:proofErr w:type="spellEnd"/>
      <w:r w:rsidRPr="005C1D71">
        <w:rPr>
          <w:rFonts w:ascii="Times New Roman" w:eastAsia="Calibri" w:hAnsi="Times New Roman"/>
          <w:bCs/>
          <w:color w:val="FF0000"/>
          <w:sz w:val="20"/>
          <w:szCs w:val="20"/>
        </w:rPr>
        <w:t xml:space="preserve">. </w:t>
      </w:r>
      <w:r w:rsidRPr="005C1D71">
        <w:rPr>
          <w:rFonts w:ascii="Times New Roman" w:eastAsia="Calibri" w:hAnsi="Times New Roman"/>
          <w:bCs/>
          <w:i/>
          <w:iCs/>
          <w:color w:val="FF0000"/>
          <w:sz w:val="20"/>
          <w:szCs w:val="20"/>
        </w:rPr>
        <w:t>In vivo</w:t>
      </w:r>
      <w:r w:rsidRPr="005C1D71">
        <w:rPr>
          <w:rFonts w:ascii="Times New Roman" w:eastAsia="Calibri" w:hAnsi="Times New Roman"/>
          <w:bCs/>
          <w:color w:val="FF0000"/>
          <w:sz w:val="20"/>
          <w:szCs w:val="20"/>
        </w:rPr>
        <w:t xml:space="preserve"> acute toxicity and mutagenic analysis of crude </w:t>
      </w:r>
      <w:proofErr w:type="spellStart"/>
      <w:r w:rsidRPr="005C1D71">
        <w:rPr>
          <w:rFonts w:ascii="Times New Roman" w:eastAsia="Calibri" w:hAnsi="Times New Roman"/>
          <w:bCs/>
          <w:color w:val="FF0000"/>
          <w:sz w:val="20"/>
          <w:szCs w:val="20"/>
        </w:rPr>
        <w:t>saponins</w:t>
      </w:r>
      <w:proofErr w:type="spellEnd"/>
      <w:r w:rsidRPr="005C1D71">
        <w:rPr>
          <w:rFonts w:ascii="Times New Roman" w:eastAsia="Calibri" w:hAnsi="Times New Roman"/>
          <w:bCs/>
          <w:color w:val="FF0000"/>
          <w:sz w:val="20"/>
          <w:szCs w:val="20"/>
        </w:rPr>
        <w:t xml:space="preserve"> from </w:t>
      </w:r>
      <w:proofErr w:type="spellStart"/>
      <w:r w:rsidRPr="005C1D71">
        <w:rPr>
          <w:rFonts w:ascii="Times New Roman" w:eastAsia="Calibri" w:hAnsi="Times New Roman"/>
          <w:bCs/>
          <w:i/>
          <w:iCs/>
          <w:color w:val="FF0000"/>
          <w:sz w:val="20"/>
          <w:szCs w:val="20"/>
        </w:rPr>
        <w:t>Chenopodium</w:t>
      </w:r>
      <w:proofErr w:type="spellEnd"/>
      <w:r w:rsidRPr="005C1D71">
        <w:rPr>
          <w:rFonts w:ascii="Times New Roman" w:eastAsia="Calibri" w:hAnsi="Times New Roman"/>
          <w:bCs/>
          <w:i/>
          <w:iCs/>
          <w:color w:val="FF0000"/>
          <w:sz w:val="20"/>
          <w:szCs w:val="20"/>
        </w:rPr>
        <w:t xml:space="preserve"> quinoa</w:t>
      </w:r>
      <w:r w:rsidRPr="005C1D71">
        <w:rPr>
          <w:rFonts w:ascii="Times New Roman" w:eastAsia="Calibri" w:hAnsi="Times New Roman"/>
          <w:bCs/>
          <w:color w:val="FF0000"/>
          <w:sz w:val="20"/>
          <w:szCs w:val="20"/>
        </w:rPr>
        <w:t xml:space="preserve"> </w:t>
      </w:r>
      <w:proofErr w:type="spellStart"/>
      <w:r w:rsidRPr="005C1D71">
        <w:rPr>
          <w:rFonts w:ascii="Times New Roman" w:eastAsia="Calibri" w:hAnsi="Times New Roman"/>
          <w:bCs/>
          <w:color w:val="FF0000"/>
          <w:sz w:val="20"/>
          <w:szCs w:val="20"/>
        </w:rPr>
        <w:t>Willd</w:t>
      </w:r>
      <w:proofErr w:type="spellEnd"/>
      <w:r w:rsidRPr="005C1D71">
        <w:rPr>
          <w:rFonts w:ascii="Times New Roman" w:eastAsia="Calibri" w:hAnsi="Times New Roman"/>
          <w:bCs/>
          <w:color w:val="FF0000"/>
          <w:sz w:val="20"/>
          <w:szCs w:val="20"/>
        </w:rPr>
        <w:t xml:space="preserve"> husks. </w:t>
      </w:r>
      <w:r w:rsidRPr="005C1D71">
        <w:rPr>
          <w:rFonts w:ascii="Times New Roman" w:eastAsia="Calibri" w:hAnsi="Times New Roman"/>
          <w:bCs/>
          <w:i/>
          <w:color w:val="FF0000"/>
          <w:sz w:val="20"/>
          <w:szCs w:val="20"/>
        </w:rPr>
        <w:t>Royal Society of Chemistry Advances</w:t>
      </w:r>
      <w:r w:rsidRPr="005C1D71">
        <w:rPr>
          <w:rFonts w:ascii="Times New Roman" w:eastAsia="Calibri" w:hAnsi="Times New Roman"/>
          <w:bCs/>
          <w:color w:val="FF0000"/>
          <w:sz w:val="20"/>
          <w:szCs w:val="20"/>
        </w:rPr>
        <w:t xml:space="preserve">, </w:t>
      </w:r>
      <w:r w:rsidRPr="005C1D71">
        <w:rPr>
          <w:rFonts w:ascii="Times New Roman" w:eastAsia="Calibri" w:hAnsi="Times New Roman"/>
          <w:b/>
          <w:bCs/>
          <w:color w:val="FF0000"/>
          <w:sz w:val="20"/>
          <w:szCs w:val="20"/>
        </w:rPr>
        <w:t>11</w:t>
      </w:r>
      <w:r w:rsidRPr="005C1D71">
        <w:rPr>
          <w:rFonts w:ascii="Times New Roman" w:eastAsia="Calibri" w:hAnsi="Times New Roman"/>
          <w:bCs/>
          <w:color w:val="FF0000"/>
          <w:sz w:val="20"/>
          <w:szCs w:val="20"/>
        </w:rPr>
        <w:t xml:space="preserve">, 4829-4841 (2021). DOI: </w:t>
      </w:r>
      <w:hyperlink r:id="rId49" w:tooltip="Link to landing page via DOI" w:history="1">
        <w:r w:rsidRPr="005C1D71">
          <w:rPr>
            <w:rStyle w:val="15"/>
            <w:rFonts w:ascii="Times New Roman" w:eastAsia="Calibri" w:hAnsi="Times New Roman" w:cs="Times New Roman"/>
            <w:bCs/>
            <w:color w:val="FF0000"/>
            <w:sz w:val="20"/>
            <w:szCs w:val="20"/>
          </w:rPr>
          <w:t>10.1039/D0RA10170B</w:t>
        </w:r>
      </w:hyperlink>
      <w:r w:rsidRPr="005C1D71">
        <w:rPr>
          <w:rFonts w:ascii="Times New Roman" w:eastAsia="Calibri" w:hAnsi="Times New Roman"/>
          <w:bCs/>
          <w:color w:val="FF0000"/>
          <w:sz w:val="20"/>
          <w:szCs w:val="20"/>
        </w:rPr>
        <w:t>.</w:t>
      </w:r>
    </w:p>
    <w:p w14:paraId="7D19E9A9"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[21] S.F.A. </w:t>
      </w:r>
      <w:proofErr w:type="spellStart"/>
      <w:r w:rsidRPr="005C1D71">
        <w:rPr>
          <w:rFonts w:ascii="Times New Roman" w:eastAsia="Calibri" w:hAnsi="Times New Roman"/>
          <w:color w:val="FF0000"/>
          <w:sz w:val="20"/>
          <w:szCs w:val="20"/>
        </w:rPr>
        <w:t>Albaayit</w:t>
      </w:r>
      <w:proofErr w:type="spellEnd"/>
      <w:r w:rsidRPr="005C1D71">
        <w:rPr>
          <w:rFonts w:ascii="Times New Roman" w:eastAsia="Calibri" w:hAnsi="Times New Roman"/>
          <w:color w:val="FF0000"/>
          <w:sz w:val="20"/>
          <w:szCs w:val="20"/>
        </w:rPr>
        <w:t xml:space="preserve">, Y. Abba, R. Abdullah, N. Abdullah. Evaluation of Antioxidant Activity and Acute Toxicity of </w:t>
      </w:r>
      <w:proofErr w:type="spellStart"/>
      <w:r w:rsidRPr="005C1D71">
        <w:rPr>
          <w:rFonts w:ascii="Times New Roman" w:eastAsia="Calibri" w:hAnsi="Times New Roman"/>
          <w:i/>
          <w:iCs/>
          <w:color w:val="FF0000"/>
          <w:sz w:val="20"/>
          <w:szCs w:val="20"/>
        </w:rPr>
        <w:t>Clausena</w:t>
      </w:r>
      <w:proofErr w:type="spellEnd"/>
      <w:r w:rsidRPr="005C1D71">
        <w:rPr>
          <w:rFonts w:ascii="Times New Roman" w:eastAsia="Calibri" w:hAnsi="Times New Roman"/>
          <w:i/>
          <w:iCs/>
          <w:color w:val="FF0000"/>
          <w:sz w:val="20"/>
          <w:szCs w:val="20"/>
        </w:rPr>
        <w:t xml:space="preserve"> </w:t>
      </w:r>
      <w:proofErr w:type="spellStart"/>
      <w:r w:rsidRPr="005C1D71">
        <w:rPr>
          <w:rFonts w:ascii="Times New Roman" w:eastAsia="Calibri" w:hAnsi="Times New Roman"/>
          <w:i/>
          <w:iCs/>
          <w:color w:val="FF0000"/>
          <w:sz w:val="20"/>
          <w:szCs w:val="20"/>
        </w:rPr>
        <w:t>excavata</w:t>
      </w:r>
      <w:proofErr w:type="spellEnd"/>
      <w:r w:rsidRPr="005C1D71">
        <w:rPr>
          <w:rFonts w:ascii="Times New Roman" w:eastAsia="Calibri" w:hAnsi="Times New Roman"/>
          <w:color w:val="FF0000"/>
          <w:sz w:val="20"/>
          <w:szCs w:val="20"/>
        </w:rPr>
        <w:t xml:space="preserve"> Leaves Extract. </w:t>
      </w:r>
      <w:r w:rsidRPr="005C1D71">
        <w:rPr>
          <w:rFonts w:ascii="Times New Roman" w:eastAsia="Calibri" w:hAnsi="Times New Roman"/>
          <w:i/>
          <w:iCs/>
          <w:color w:val="FF0000"/>
          <w:sz w:val="20"/>
          <w:szCs w:val="20"/>
        </w:rPr>
        <w:t>Evidence-Based Complementary and Alternative Medicine</w:t>
      </w:r>
      <w:r w:rsidRPr="005C1D71">
        <w:rPr>
          <w:rFonts w:ascii="Times New Roman" w:eastAsia="Calibri" w:hAnsi="Times New Roman"/>
          <w:color w:val="FF0000"/>
          <w:sz w:val="20"/>
          <w:szCs w:val="20"/>
        </w:rPr>
        <w:t xml:space="preserve">, Article ID: 975450 (2014). </w:t>
      </w:r>
      <w:hyperlink r:id="rId50" w:history="1">
        <w:r w:rsidRPr="005C1D71">
          <w:rPr>
            <w:rStyle w:val="15"/>
            <w:rFonts w:ascii="Times New Roman" w:eastAsia="Calibri" w:hAnsi="Times New Roman" w:cs="Times New Roman"/>
            <w:color w:val="FF0000"/>
            <w:sz w:val="20"/>
            <w:szCs w:val="20"/>
          </w:rPr>
          <w:t>https://doi.org/10.1155/2014/975450</w:t>
        </w:r>
      </w:hyperlink>
      <w:r w:rsidRPr="005C1D71">
        <w:rPr>
          <w:rStyle w:val="15"/>
          <w:rFonts w:ascii="Times New Roman" w:eastAsia="Calibri" w:hAnsi="Times New Roman" w:cs="Times New Roman"/>
          <w:color w:val="FF0000"/>
          <w:sz w:val="20"/>
          <w:szCs w:val="20"/>
        </w:rPr>
        <w:t>.</w:t>
      </w:r>
    </w:p>
    <w:p w14:paraId="6625E257"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lastRenderedPageBreak/>
        <w:t xml:space="preserve">[22] W. </w:t>
      </w:r>
      <w:proofErr w:type="spellStart"/>
      <w:r w:rsidRPr="005C1D71">
        <w:rPr>
          <w:rFonts w:ascii="Times New Roman" w:eastAsia="Calibri" w:hAnsi="Times New Roman"/>
          <w:color w:val="FF0000"/>
          <w:sz w:val="20"/>
          <w:szCs w:val="20"/>
        </w:rPr>
        <w:t>Kofie</w:t>
      </w:r>
      <w:proofErr w:type="spellEnd"/>
      <w:r w:rsidRPr="005C1D71">
        <w:rPr>
          <w:rFonts w:ascii="Times New Roman" w:eastAsia="Calibri" w:hAnsi="Times New Roman"/>
          <w:color w:val="FF0000"/>
          <w:sz w:val="20"/>
          <w:szCs w:val="20"/>
        </w:rPr>
        <w:t xml:space="preserve">, H. Osman, S.O. </w:t>
      </w:r>
      <w:proofErr w:type="spellStart"/>
      <w:r w:rsidRPr="005C1D71">
        <w:rPr>
          <w:rFonts w:ascii="Times New Roman" w:eastAsia="Calibri" w:hAnsi="Times New Roman"/>
          <w:color w:val="FF0000"/>
          <w:sz w:val="20"/>
          <w:szCs w:val="20"/>
        </w:rPr>
        <w:t>Bekoe</w:t>
      </w:r>
      <w:proofErr w:type="spellEnd"/>
      <w:r w:rsidRPr="005C1D71">
        <w:rPr>
          <w:rFonts w:ascii="Times New Roman" w:eastAsia="Calibri" w:hAnsi="Times New Roman"/>
          <w:color w:val="FF0000"/>
          <w:sz w:val="20"/>
          <w:szCs w:val="20"/>
        </w:rPr>
        <w:t xml:space="preserve">. Phytochemical Properties of Extracts and Isolated Fractions of Leaves and Stem Bark of </w:t>
      </w:r>
      <w:proofErr w:type="spellStart"/>
      <w:r w:rsidRPr="005C1D71">
        <w:rPr>
          <w:rFonts w:ascii="Times New Roman" w:eastAsia="Calibri" w:hAnsi="Times New Roman"/>
          <w:i/>
          <w:color w:val="FF0000"/>
          <w:sz w:val="20"/>
          <w:szCs w:val="20"/>
        </w:rPr>
        <w:t>Ficus</w:t>
      </w:r>
      <w:proofErr w:type="spellEnd"/>
      <w:r w:rsidRPr="005C1D71">
        <w:rPr>
          <w:rFonts w:ascii="Times New Roman" w:eastAsia="Calibri" w:hAnsi="Times New Roman"/>
          <w:i/>
          <w:color w:val="FF0000"/>
          <w:sz w:val="20"/>
          <w:szCs w:val="20"/>
        </w:rPr>
        <w:t xml:space="preserve"> exasperate.</w:t>
      </w:r>
      <w:r w:rsidRPr="005C1D71">
        <w:rPr>
          <w:rFonts w:ascii="Times New Roman" w:eastAsia="Calibri" w:hAnsi="Times New Roman"/>
          <w:color w:val="FF0000"/>
          <w:sz w:val="20"/>
          <w:szCs w:val="20"/>
        </w:rPr>
        <w:t xml:space="preserve"> </w:t>
      </w:r>
      <w:r w:rsidRPr="005C1D71">
        <w:rPr>
          <w:rFonts w:ascii="Times New Roman" w:eastAsia="Calibri" w:hAnsi="Times New Roman"/>
          <w:i/>
          <w:color w:val="FF0000"/>
          <w:sz w:val="20"/>
          <w:szCs w:val="20"/>
        </w:rPr>
        <w:t>World Journal of Pharmaceutical</w:t>
      </w:r>
      <w:r w:rsidRPr="005C1D71">
        <w:rPr>
          <w:rFonts w:ascii="Times New Roman" w:eastAsia="Calibri" w:hAnsi="Times New Roman"/>
          <w:color w:val="FF0000"/>
          <w:sz w:val="20"/>
          <w:szCs w:val="20"/>
        </w:rPr>
        <w:t xml:space="preserve"> </w:t>
      </w:r>
      <w:r w:rsidRPr="005C1D71">
        <w:rPr>
          <w:rFonts w:ascii="Times New Roman" w:eastAsia="Calibri" w:hAnsi="Times New Roman"/>
          <w:i/>
          <w:color w:val="FF0000"/>
          <w:sz w:val="20"/>
          <w:szCs w:val="20"/>
        </w:rPr>
        <w:t>Sciences</w:t>
      </w:r>
      <w:r w:rsidRPr="005C1D71">
        <w:rPr>
          <w:rFonts w:ascii="Times New Roman" w:eastAsia="Calibri" w:hAnsi="Times New Roman"/>
          <w:color w:val="FF0000"/>
          <w:sz w:val="20"/>
          <w:szCs w:val="20"/>
        </w:rPr>
        <w:t xml:space="preserve">, </w:t>
      </w:r>
      <w:r w:rsidRPr="005C1D71">
        <w:rPr>
          <w:rFonts w:ascii="Times New Roman" w:eastAsia="Calibri" w:hAnsi="Times New Roman"/>
          <w:b/>
          <w:color w:val="FF0000"/>
          <w:sz w:val="20"/>
          <w:szCs w:val="20"/>
        </w:rPr>
        <w:t>4</w:t>
      </w:r>
      <w:r w:rsidRPr="005C1D71">
        <w:rPr>
          <w:rFonts w:ascii="Times New Roman" w:eastAsia="Calibri" w:hAnsi="Times New Roman"/>
          <w:color w:val="FF0000"/>
          <w:sz w:val="20"/>
          <w:szCs w:val="20"/>
        </w:rPr>
        <w:t xml:space="preserve">(12), 91-101 (2015). </w:t>
      </w:r>
      <w:hyperlink r:id="rId51" w:history="1">
        <w:r w:rsidRPr="005C1D71">
          <w:rPr>
            <w:rStyle w:val="15"/>
            <w:rFonts w:ascii="Times New Roman" w:eastAsia="Calibri" w:hAnsi="Times New Roman" w:cs="Times New Roman"/>
            <w:color w:val="FF0000"/>
            <w:sz w:val="20"/>
            <w:szCs w:val="20"/>
          </w:rPr>
          <w:t>https://www.wjpps.com/Wjpps_controller/abstract_id/4231</w:t>
        </w:r>
      </w:hyperlink>
      <w:r w:rsidRPr="005C1D71">
        <w:rPr>
          <w:rFonts w:ascii="Times New Roman" w:eastAsia="Calibri" w:hAnsi="Times New Roman"/>
          <w:color w:val="FF0000"/>
          <w:sz w:val="20"/>
          <w:szCs w:val="20"/>
        </w:rPr>
        <w:t xml:space="preserve">. </w:t>
      </w:r>
    </w:p>
    <w:p w14:paraId="56691DD0"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[23] O.B. </w:t>
      </w:r>
      <w:proofErr w:type="spellStart"/>
      <w:r w:rsidRPr="005C1D71">
        <w:rPr>
          <w:rFonts w:ascii="Times New Roman" w:eastAsia="Calibri" w:hAnsi="Times New Roman"/>
          <w:color w:val="FF0000"/>
          <w:sz w:val="20"/>
          <w:szCs w:val="20"/>
        </w:rPr>
        <w:t>Ajayi</w:t>
      </w:r>
      <w:proofErr w:type="spellEnd"/>
      <w:r w:rsidRPr="005C1D71">
        <w:rPr>
          <w:rFonts w:ascii="Times New Roman" w:eastAsia="Calibri" w:hAnsi="Times New Roman"/>
          <w:color w:val="FF0000"/>
          <w:sz w:val="20"/>
          <w:szCs w:val="20"/>
        </w:rPr>
        <w:t xml:space="preserve">, J.O. </w:t>
      </w:r>
      <w:proofErr w:type="spellStart"/>
      <w:r w:rsidRPr="005C1D71">
        <w:rPr>
          <w:rFonts w:ascii="Times New Roman" w:eastAsia="Calibri" w:hAnsi="Times New Roman"/>
          <w:color w:val="FF0000"/>
          <w:sz w:val="20"/>
          <w:szCs w:val="20"/>
        </w:rPr>
        <w:t>Oluyege</w:t>
      </w:r>
      <w:proofErr w:type="spellEnd"/>
      <w:r w:rsidRPr="005C1D71">
        <w:rPr>
          <w:rFonts w:ascii="Times New Roman" w:eastAsia="Calibri" w:hAnsi="Times New Roman"/>
          <w:color w:val="FF0000"/>
          <w:sz w:val="20"/>
          <w:szCs w:val="20"/>
        </w:rPr>
        <w:t xml:space="preserve">, O.M. </w:t>
      </w:r>
      <w:proofErr w:type="spellStart"/>
      <w:r w:rsidRPr="005C1D71">
        <w:rPr>
          <w:rFonts w:ascii="Times New Roman" w:eastAsia="Calibri" w:hAnsi="Times New Roman"/>
          <w:color w:val="FF0000"/>
          <w:sz w:val="20"/>
          <w:szCs w:val="20"/>
        </w:rPr>
        <w:t>Olalemi</w:t>
      </w:r>
      <w:proofErr w:type="spellEnd"/>
      <w:r w:rsidRPr="005C1D71">
        <w:rPr>
          <w:rFonts w:ascii="Times New Roman" w:eastAsia="Calibri" w:hAnsi="Times New Roman"/>
          <w:color w:val="FF0000"/>
          <w:sz w:val="20"/>
          <w:szCs w:val="20"/>
        </w:rPr>
        <w:t xml:space="preserve">, T.M. </w:t>
      </w:r>
      <w:proofErr w:type="spellStart"/>
      <w:r w:rsidRPr="005C1D71">
        <w:rPr>
          <w:rFonts w:ascii="Times New Roman" w:eastAsia="Calibri" w:hAnsi="Times New Roman"/>
          <w:color w:val="FF0000"/>
          <w:sz w:val="20"/>
          <w:szCs w:val="20"/>
        </w:rPr>
        <w:t>Ilesanmi</w:t>
      </w:r>
      <w:proofErr w:type="spellEnd"/>
      <w:r w:rsidRPr="005C1D71">
        <w:rPr>
          <w:rFonts w:ascii="Times New Roman" w:eastAsia="Calibri" w:hAnsi="Times New Roman"/>
          <w:color w:val="FF0000"/>
          <w:sz w:val="20"/>
          <w:szCs w:val="20"/>
        </w:rPr>
        <w:t xml:space="preserve">. Nutritional composition, phytochemical screening and antimicrobial properties of the leaf of </w:t>
      </w:r>
      <w:proofErr w:type="spellStart"/>
      <w:r w:rsidRPr="005C1D71">
        <w:rPr>
          <w:rFonts w:ascii="Times New Roman" w:eastAsia="Calibri" w:hAnsi="Times New Roman"/>
          <w:color w:val="FF0000"/>
          <w:sz w:val="20"/>
          <w:szCs w:val="20"/>
        </w:rPr>
        <w:t>Ficus</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exasperata</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vahl</w:t>
      </w:r>
      <w:proofErr w:type="spellEnd"/>
      <w:r w:rsidRPr="005C1D71">
        <w:rPr>
          <w:rFonts w:ascii="Times New Roman" w:eastAsia="Calibri" w:hAnsi="Times New Roman"/>
          <w:color w:val="FF0000"/>
          <w:sz w:val="20"/>
          <w:szCs w:val="20"/>
        </w:rPr>
        <w:t xml:space="preserve">). </w:t>
      </w:r>
      <w:r w:rsidRPr="005C1D71">
        <w:rPr>
          <w:rFonts w:ascii="Times New Roman" w:eastAsia="Calibri" w:hAnsi="Times New Roman"/>
          <w:i/>
          <w:color w:val="FF0000"/>
          <w:sz w:val="20"/>
          <w:szCs w:val="20"/>
        </w:rPr>
        <w:t>Asian</w:t>
      </w:r>
      <w:r w:rsidRPr="005C1D71">
        <w:rPr>
          <w:rFonts w:ascii="Times New Roman" w:eastAsia="Calibri" w:hAnsi="Times New Roman"/>
          <w:color w:val="FF0000"/>
          <w:sz w:val="20"/>
          <w:szCs w:val="20"/>
        </w:rPr>
        <w:t xml:space="preserve"> </w:t>
      </w:r>
      <w:r w:rsidRPr="005C1D71">
        <w:rPr>
          <w:rFonts w:ascii="Times New Roman" w:eastAsia="Calibri" w:hAnsi="Times New Roman"/>
          <w:i/>
          <w:color w:val="FF0000"/>
          <w:sz w:val="20"/>
          <w:szCs w:val="20"/>
        </w:rPr>
        <w:t>Journal of Biological and Life Sciences</w:t>
      </w:r>
      <w:r w:rsidRPr="005C1D71">
        <w:rPr>
          <w:rFonts w:ascii="Times New Roman" w:eastAsia="Calibri" w:hAnsi="Times New Roman"/>
          <w:color w:val="FF0000"/>
          <w:sz w:val="20"/>
          <w:szCs w:val="20"/>
        </w:rPr>
        <w:t xml:space="preserve">, </w:t>
      </w:r>
      <w:r w:rsidRPr="005C1D71">
        <w:rPr>
          <w:rFonts w:ascii="Times New Roman" w:eastAsia="Calibri" w:hAnsi="Times New Roman"/>
          <w:b/>
          <w:color w:val="FF0000"/>
          <w:sz w:val="20"/>
          <w:szCs w:val="20"/>
        </w:rPr>
        <w:t>1</w:t>
      </w:r>
      <w:r w:rsidRPr="005C1D71">
        <w:rPr>
          <w:rFonts w:ascii="Times New Roman" w:eastAsia="Calibri" w:hAnsi="Times New Roman"/>
          <w:color w:val="FF0000"/>
          <w:sz w:val="20"/>
          <w:szCs w:val="20"/>
        </w:rPr>
        <w:t xml:space="preserve">(3), 242-246 (2012). </w:t>
      </w:r>
      <w:hyperlink r:id="rId52" w:history="1">
        <w:r w:rsidRPr="005C1D71">
          <w:rPr>
            <w:rStyle w:val="15"/>
            <w:rFonts w:ascii="Times New Roman" w:eastAsia="Calibri" w:hAnsi="Times New Roman" w:cs="Times New Roman"/>
            <w:color w:val="FF0000"/>
            <w:sz w:val="20"/>
            <w:szCs w:val="20"/>
          </w:rPr>
          <w:t>https://www.ajbls.com/sites/default/files/AsianJBiolLifeSci_1_3_242.pdf</w:t>
        </w:r>
      </w:hyperlink>
      <w:r w:rsidRPr="005C1D71">
        <w:rPr>
          <w:rStyle w:val="15"/>
          <w:rFonts w:ascii="Times New Roman" w:eastAsia="Calibri" w:hAnsi="Times New Roman" w:cs="Times New Roman"/>
          <w:color w:val="FF0000"/>
          <w:sz w:val="20"/>
          <w:szCs w:val="20"/>
        </w:rPr>
        <w:t>.</w:t>
      </w:r>
      <w:r w:rsidRPr="005C1D71">
        <w:rPr>
          <w:rFonts w:ascii="Times New Roman" w:eastAsia="Calibri" w:hAnsi="Times New Roman"/>
          <w:color w:val="FF0000"/>
          <w:sz w:val="20"/>
          <w:szCs w:val="20"/>
        </w:rPr>
        <w:t xml:space="preserve"> </w:t>
      </w:r>
    </w:p>
    <w:p w14:paraId="19A99838"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[24] P.A. </w:t>
      </w:r>
      <w:proofErr w:type="spellStart"/>
      <w:r w:rsidRPr="005C1D71">
        <w:rPr>
          <w:rFonts w:ascii="Times New Roman" w:eastAsia="Calibri" w:hAnsi="Times New Roman"/>
          <w:color w:val="FF0000"/>
          <w:sz w:val="20"/>
          <w:szCs w:val="20"/>
        </w:rPr>
        <w:t>Nworu</w:t>
      </w:r>
      <w:proofErr w:type="spellEnd"/>
      <w:r w:rsidRPr="005C1D71">
        <w:rPr>
          <w:rFonts w:ascii="Times New Roman" w:eastAsia="Calibri" w:hAnsi="Times New Roman"/>
          <w:color w:val="FF0000"/>
          <w:sz w:val="20"/>
          <w:szCs w:val="20"/>
        </w:rPr>
        <w:t xml:space="preserve">, F.B.C. </w:t>
      </w:r>
      <w:proofErr w:type="spellStart"/>
      <w:r w:rsidRPr="005C1D71">
        <w:rPr>
          <w:rFonts w:ascii="Times New Roman" w:eastAsia="Calibri" w:hAnsi="Times New Roman"/>
          <w:color w:val="FF0000"/>
          <w:sz w:val="20"/>
          <w:szCs w:val="20"/>
        </w:rPr>
        <w:t>Okoye</w:t>
      </w:r>
      <w:proofErr w:type="spellEnd"/>
      <w:r w:rsidRPr="005C1D71">
        <w:rPr>
          <w:rFonts w:ascii="Times New Roman" w:eastAsia="Calibri" w:hAnsi="Times New Roman"/>
          <w:color w:val="FF0000"/>
          <w:sz w:val="20"/>
          <w:szCs w:val="20"/>
        </w:rPr>
        <w:t xml:space="preserve">, P.A. </w:t>
      </w:r>
      <w:proofErr w:type="spellStart"/>
      <w:r w:rsidRPr="005C1D71">
        <w:rPr>
          <w:rFonts w:ascii="Times New Roman" w:eastAsia="Calibri" w:hAnsi="Times New Roman"/>
          <w:color w:val="FF0000"/>
          <w:sz w:val="20"/>
          <w:szCs w:val="20"/>
        </w:rPr>
        <w:t>Akah</w:t>
      </w:r>
      <w:proofErr w:type="spellEnd"/>
      <w:r w:rsidRPr="005C1D71">
        <w:rPr>
          <w:rFonts w:ascii="Times New Roman" w:eastAsia="Calibri" w:hAnsi="Times New Roman"/>
          <w:color w:val="FF0000"/>
          <w:sz w:val="20"/>
          <w:szCs w:val="20"/>
        </w:rPr>
        <w:t xml:space="preserve">, C.O. </w:t>
      </w:r>
      <w:proofErr w:type="spellStart"/>
      <w:r w:rsidRPr="005C1D71">
        <w:rPr>
          <w:rFonts w:ascii="Times New Roman" w:eastAsia="Calibri" w:hAnsi="Times New Roman"/>
          <w:color w:val="FF0000"/>
          <w:sz w:val="20"/>
          <w:szCs w:val="20"/>
        </w:rPr>
        <w:t>Esimone</w:t>
      </w:r>
      <w:proofErr w:type="spellEnd"/>
      <w:r w:rsidRPr="005C1D71">
        <w:rPr>
          <w:rFonts w:ascii="Times New Roman" w:eastAsia="Calibri" w:hAnsi="Times New Roman"/>
          <w:color w:val="FF0000"/>
          <w:sz w:val="20"/>
          <w:szCs w:val="20"/>
        </w:rPr>
        <w:t xml:space="preserve">, A. </w:t>
      </w:r>
      <w:proofErr w:type="spellStart"/>
      <w:r w:rsidRPr="005C1D71">
        <w:rPr>
          <w:rFonts w:ascii="Times New Roman" w:eastAsia="Calibri" w:hAnsi="Times New Roman"/>
          <w:color w:val="FF0000"/>
          <w:sz w:val="20"/>
          <w:szCs w:val="20"/>
        </w:rPr>
        <w:t>Debbab</w:t>
      </w:r>
      <w:proofErr w:type="spellEnd"/>
      <w:r w:rsidRPr="005C1D71">
        <w:rPr>
          <w:rFonts w:ascii="Times New Roman" w:eastAsia="Calibri" w:hAnsi="Times New Roman"/>
          <w:color w:val="FF0000"/>
          <w:sz w:val="20"/>
          <w:szCs w:val="20"/>
        </w:rPr>
        <w:t xml:space="preserve">, P. </w:t>
      </w:r>
      <w:proofErr w:type="spellStart"/>
      <w:r w:rsidRPr="005C1D71">
        <w:rPr>
          <w:rFonts w:ascii="Times New Roman" w:eastAsia="Calibri" w:hAnsi="Times New Roman"/>
          <w:color w:val="FF0000"/>
          <w:sz w:val="20"/>
          <w:szCs w:val="20"/>
        </w:rPr>
        <w:t>Proksch</w:t>
      </w:r>
      <w:proofErr w:type="spellEnd"/>
      <w:r w:rsidRPr="005C1D71">
        <w:rPr>
          <w:rFonts w:ascii="Times New Roman" w:eastAsia="Calibri" w:hAnsi="Times New Roman"/>
          <w:color w:val="FF0000"/>
          <w:sz w:val="20"/>
          <w:szCs w:val="20"/>
        </w:rPr>
        <w:t xml:space="preserve"> (2013). Inhibition of inflammatory mediators and reactive oxygen and nitrogen species by some </w:t>
      </w:r>
      <w:proofErr w:type="spellStart"/>
      <w:r w:rsidRPr="005C1D71">
        <w:rPr>
          <w:rFonts w:ascii="Times New Roman" w:eastAsia="Calibri" w:hAnsi="Times New Roman"/>
          <w:color w:val="FF0000"/>
          <w:sz w:val="20"/>
          <w:szCs w:val="20"/>
        </w:rPr>
        <w:t>depsidones</w:t>
      </w:r>
      <w:proofErr w:type="spellEnd"/>
      <w:r w:rsidRPr="005C1D71">
        <w:rPr>
          <w:rFonts w:ascii="Times New Roman" w:eastAsia="Calibri" w:hAnsi="Times New Roman"/>
          <w:color w:val="FF0000"/>
          <w:sz w:val="20"/>
          <w:szCs w:val="20"/>
        </w:rPr>
        <w:t xml:space="preserve"> and </w:t>
      </w:r>
      <w:proofErr w:type="spellStart"/>
      <w:r w:rsidRPr="005C1D71">
        <w:rPr>
          <w:rFonts w:ascii="Times New Roman" w:eastAsia="Calibri" w:hAnsi="Times New Roman"/>
          <w:color w:val="FF0000"/>
          <w:sz w:val="20"/>
          <w:szCs w:val="20"/>
        </w:rPr>
        <w:t>diaryl</w:t>
      </w:r>
      <w:proofErr w:type="spellEnd"/>
      <w:r w:rsidRPr="005C1D71">
        <w:rPr>
          <w:rFonts w:ascii="Times New Roman" w:eastAsia="Calibri" w:hAnsi="Times New Roman"/>
          <w:color w:val="FF0000"/>
          <w:sz w:val="20"/>
          <w:szCs w:val="20"/>
        </w:rPr>
        <w:t xml:space="preserve"> ether derivatives isolated from </w:t>
      </w:r>
      <w:proofErr w:type="spellStart"/>
      <w:r w:rsidRPr="005C1D71">
        <w:rPr>
          <w:rFonts w:ascii="Times New Roman" w:eastAsia="Calibri" w:hAnsi="Times New Roman"/>
          <w:color w:val="FF0000"/>
          <w:sz w:val="20"/>
          <w:szCs w:val="20"/>
        </w:rPr>
        <w:t>Corynespora</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cassiicola</w:t>
      </w:r>
      <w:proofErr w:type="spellEnd"/>
      <w:r w:rsidRPr="005C1D71">
        <w:rPr>
          <w:rFonts w:ascii="Times New Roman" w:eastAsia="Calibri" w:hAnsi="Times New Roman"/>
          <w:color w:val="FF0000"/>
          <w:sz w:val="20"/>
          <w:szCs w:val="20"/>
        </w:rPr>
        <w:t xml:space="preserve">, an </w:t>
      </w:r>
      <w:proofErr w:type="spellStart"/>
      <w:r w:rsidRPr="005C1D71">
        <w:rPr>
          <w:rFonts w:ascii="Times New Roman" w:eastAsia="Calibri" w:hAnsi="Times New Roman"/>
          <w:color w:val="FF0000"/>
          <w:sz w:val="20"/>
          <w:szCs w:val="20"/>
        </w:rPr>
        <w:t>endophytic</w:t>
      </w:r>
      <w:proofErr w:type="spellEnd"/>
      <w:r w:rsidRPr="005C1D71">
        <w:rPr>
          <w:rFonts w:ascii="Times New Roman" w:eastAsia="Calibri" w:hAnsi="Times New Roman"/>
          <w:color w:val="FF0000"/>
          <w:sz w:val="20"/>
          <w:szCs w:val="20"/>
        </w:rPr>
        <w:t xml:space="preserve"> fungus of </w:t>
      </w:r>
      <w:proofErr w:type="spellStart"/>
      <w:r w:rsidRPr="005C1D71">
        <w:rPr>
          <w:rFonts w:ascii="Times New Roman" w:eastAsia="Calibri" w:hAnsi="Times New Roman"/>
          <w:color w:val="FF0000"/>
          <w:sz w:val="20"/>
          <w:szCs w:val="20"/>
        </w:rPr>
        <w:t>Gongronema</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latifolium</w:t>
      </w:r>
      <w:proofErr w:type="spellEnd"/>
      <w:r w:rsidRPr="005C1D71">
        <w:rPr>
          <w:rFonts w:ascii="Times New Roman" w:eastAsia="Calibri" w:hAnsi="Times New Roman"/>
          <w:color w:val="FF0000"/>
          <w:sz w:val="20"/>
          <w:szCs w:val="20"/>
        </w:rPr>
        <w:t xml:space="preserve"> leaves. </w:t>
      </w:r>
      <w:proofErr w:type="spellStart"/>
      <w:r w:rsidRPr="005C1D71">
        <w:rPr>
          <w:rFonts w:ascii="Times New Roman" w:eastAsia="Calibri" w:hAnsi="Times New Roman"/>
          <w:i/>
          <w:color w:val="FF0000"/>
          <w:sz w:val="20"/>
          <w:szCs w:val="20"/>
        </w:rPr>
        <w:t>Immunopharmacology</w:t>
      </w:r>
      <w:proofErr w:type="spellEnd"/>
      <w:r w:rsidRPr="005C1D71">
        <w:rPr>
          <w:rFonts w:ascii="Times New Roman" w:eastAsia="Calibri" w:hAnsi="Times New Roman"/>
          <w:i/>
          <w:color w:val="FF0000"/>
          <w:sz w:val="20"/>
          <w:szCs w:val="20"/>
        </w:rPr>
        <w:t xml:space="preserve"> and </w:t>
      </w:r>
      <w:proofErr w:type="spellStart"/>
      <w:r w:rsidRPr="005C1D71">
        <w:rPr>
          <w:rFonts w:ascii="Times New Roman" w:eastAsia="Calibri" w:hAnsi="Times New Roman"/>
          <w:i/>
          <w:color w:val="FF0000"/>
          <w:sz w:val="20"/>
          <w:szCs w:val="20"/>
        </w:rPr>
        <w:t>Immunotoxicology</w:t>
      </w:r>
      <w:proofErr w:type="spellEnd"/>
      <w:r w:rsidRPr="005C1D71">
        <w:rPr>
          <w:rFonts w:ascii="Times New Roman" w:eastAsia="Calibri" w:hAnsi="Times New Roman"/>
          <w:color w:val="FF0000"/>
          <w:sz w:val="20"/>
          <w:szCs w:val="20"/>
        </w:rPr>
        <w:t xml:space="preserve">, </w:t>
      </w:r>
      <w:r w:rsidRPr="005C1D71">
        <w:rPr>
          <w:rFonts w:ascii="Times New Roman" w:eastAsia="Calibri" w:hAnsi="Times New Roman"/>
          <w:b/>
          <w:color w:val="FF0000"/>
          <w:sz w:val="20"/>
          <w:szCs w:val="20"/>
        </w:rPr>
        <w:t>35</w:t>
      </w:r>
      <w:r w:rsidRPr="005C1D71">
        <w:rPr>
          <w:rFonts w:ascii="Times New Roman" w:eastAsia="Calibri" w:hAnsi="Times New Roman"/>
          <w:color w:val="FF0000"/>
          <w:sz w:val="20"/>
          <w:szCs w:val="20"/>
        </w:rPr>
        <w:t xml:space="preserve"> (6), 662-668 (2013). </w:t>
      </w:r>
      <w:hyperlink r:id="rId53" w:history="1">
        <w:r w:rsidRPr="005C1D71">
          <w:rPr>
            <w:rStyle w:val="15"/>
            <w:rFonts w:ascii="Times New Roman" w:eastAsia="Calibri" w:hAnsi="Times New Roman" w:cs="Times New Roman"/>
            <w:color w:val="FF0000"/>
            <w:sz w:val="20"/>
            <w:szCs w:val="20"/>
          </w:rPr>
          <w:t>https://doi.org/10.3109/08923973.2013.834930</w:t>
        </w:r>
      </w:hyperlink>
      <w:r w:rsidRPr="005C1D71">
        <w:rPr>
          <w:rStyle w:val="15"/>
          <w:rFonts w:ascii="Times New Roman" w:eastAsia="Calibri" w:hAnsi="Times New Roman" w:cs="Times New Roman"/>
          <w:color w:val="FF0000"/>
          <w:sz w:val="20"/>
          <w:szCs w:val="20"/>
        </w:rPr>
        <w:t>.</w:t>
      </w:r>
      <w:r w:rsidRPr="005C1D71">
        <w:rPr>
          <w:rFonts w:ascii="Times New Roman" w:eastAsia="Calibri" w:hAnsi="Times New Roman"/>
          <w:color w:val="FF0000"/>
          <w:sz w:val="20"/>
          <w:szCs w:val="20"/>
        </w:rPr>
        <w:t xml:space="preserve"> </w:t>
      </w:r>
    </w:p>
    <w:p w14:paraId="1A416627" w14:textId="77777777" w:rsidR="00C95047" w:rsidRPr="005C1D71" w:rsidRDefault="00C95047" w:rsidP="00C95047">
      <w:pPr>
        <w:spacing w:line="240" w:lineRule="auto"/>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[25] S. Kumar, A. Yadav, M. Yadav, J.P. Yadav. Effect of climate change on phytochemical diversity, total phenolic content and in vitro antioxidant activity of Aloe </w:t>
      </w:r>
      <w:proofErr w:type="spellStart"/>
      <w:r w:rsidRPr="005C1D71">
        <w:rPr>
          <w:rFonts w:ascii="Times New Roman" w:eastAsia="Calibri" w:hAnsi="Times New Roman"/>
          <w:color w:val="FF0000"/>
          <w:sz w:val="20"/>
          <w:szCs w:val="20"/>
        </w:rPr>
        <w:t>vera</w:t>
      </w:r>
      <w:proofErr w:type="spellEnd"/>
      <w:r w:rsidRPr="005C1D71">
        <w:rPr>
          <w:rFonts w:ascii="Times New Roman" w:eastAsia="Calibri" w:hAnsi="Times New Roman"/>
          <w:color w:val="FF0000"/>
          <w:sz w:val="20"/>
          <w:szCs w:val="20"/>
        </w:rPr>
        <w:t xml:space="preserve"> (L.) </w:t>
      </w:r>
      <w:proofErr w:type="spellStart"/>
      <w:r w:rsidRPr="005C1D71">
        <w:rPr>
          <w:rFonts w:ascii="Times New Roman" w:eastAsia="Calibri" w:hAnsi="Times New Roman"/>
          <w:color w:val="FF0000"/>
          <w:sz w:val="20"/>
          <w:szCs w:val="20"/>
        </w:rPr>
        <w:t>Burm.f</w:t>
      </w:r>
      <w:proofErr w:type="spellEnd"/>
      <w:r w:rsidRPr="005C1D71">
        <w:rPr>
          <w:rFonts w:ascii="Times New Roman" w:eastAsia="Calibri" w:hAnsi="Times New Roman"/>
          <w:color w:val="FF0000"/>
          <w:sz w:val="20"/>
          <w:szCs w:val="20"/>
        </w:rPr>
        <w:t xml:space="preserve">. </w:t>
      </w:r>
      <w:r w:rsidRPr="005C1D71">
        <w:rPr>
          <w:rFonts w:ascii="Times New Roman" w:eastAsia="Calibri" w:hAnsi="Times New Roman"/>
          <w:i/>
          <w:iCs/>
          <w:color w:val="FF0000"/>
          <w:sz w:val="20"/>
          <w:szCs w:val="20"/>
        </w:rPr>
        <w:t>BMC Research Notes</w:t>
      </w:r>
      <w:r w:rsidRPr="005C1D71">
        <w:rPr>
          <w:rFonts w:ascii="Times New Roman" w:eastAsia="Calibri" w:hAnsi="Times New Roman"/>
          <w:color w:val="FF0000"/>
          <w:sz w:val="20"/>
          <w:szCs w:val="20"/>
        </w:rPr>
        <w:t xml:space="preserve">, </w:t>
      </w:r>
      <w:r w:rsidRPr="005C1D71">
        <w:rPr>
          <w:rFonts w:ascii="Times New Roman" w:eastAsia="Calibri" w:hAnsi="Times New Roman"/>
          <w:b/>
          <w:iCs/>
          <w:color w:val="FF0000"/>
          <w:sz w:val="20"/>
          <w:szCs w:val="20"/>
        </w:rPr>
        <w:t>10</w:t>
      </w:r>
      <w:r w:rsidRPr="005C1D71">
        <w:rPr>
          <w:rFonts w:ascii="Times New Roman" w:eastAsia="Calibri" w:hAnsi="Times New Roman"/>
          <w:color w:val="FF0000"/>
          <w:sz w:val="20"/>
          <w:szCs w:val="20"/>
        </w:rPr>
        <w:t xml:space="preserve">(1), 60 (2017). </w:t>
      </w:r>
      <w:hyperlink r:id="rId54" w:history="1">
        <w:r w:rsidRPr="005C1D71">
          <w:rPr>
            <w:rStyle w:val="15"/>
            <w:rFonts w:ascii="Times New Roman" w:eastAsia="Calibri" w:hAnsi="Times New Roman" w:cs="Times New Roman"/>
            <w:color w:val="FF0000"/>
            <w:sz w:val="20"/>
            <w:szCs w:val="20"/>
          </w:rPr>
          <w:t>https://doi.org/10.1186/s13104-017-2385-3</w:t>
        </w:r>
      </w:hyperlink>
      <w:r w:rsidRPr="005C1D71">
        <w:rPr>
          <w:rFonts w:ascii="Times New Roman" w:eastAsia="Calibri" w:hAnsi="Times New Roman"/>
          <w:color w:val="FF0000"/>
          <w:sz w:val="20"/>
          <w:szCs w:val="20"/>
        </w:rPr>
        <w:t xml:space="preserve">. </w:t>
      </w:r>
    </w:p>
    <w:p w14:paraId="59F8966C" w14:textId="77777777" w:rsidR="00C95047" w:rsidRPr="005C1D71" w:rsidRDefault="00C95047" w:rsidP="00C95047">
      <w:pPr>
        <w:spacing w:line="240" w:lineRule="auto"/>
        <w:jc w:val="both"/>
        <w:rPr>
          <w:rFonts w:ascii="Times New Roman" w:eastAsia="Calibri" w:hAnsi="Times New Roman"/>
          <w:bCs/>
          <w:color w:val="FF0000"/>
          <w:sz w:val="20"/>
          <w:szCs w:val="20"/>
        </w:rPr>
      </w:pPr>
      <w:r w:rsidRPr="005C1D71">
        <w:rPr>
          <w:rFonts w:ascii="Times New Roman" w:eastAsia="Calibri" w:hAnsi="Times New Roman"/>
          <w:color w:val="FF0000"/>
          <w:sz w:val="20"/>
          <w:szCs w:val="20"/>
        </w:rPr>
        <w:t xml:space="preserve">[26] O.D. </w:t>
      </w:r>
      <w:proofErr w:type="spellStart"/>
      <w:r w:rsidRPr="005C1D71">
        <w:rPr>
          <w:rFonts w:ascii="Times New Roman" w:eastAsia="Calibri" w:hAnsi="Times New Roman"/>
          <w:color w:val="FF0000"/>
          <w:sz w:val="20"/>
          <w:szCs w:val="20"/>
        </w:rPr>
        <w:t>Adegbaju</w:t>
      </w:r>
      <w:proofErr w:type="spellEnd"/>
      <w:r w:rsidRPr="005C1D71">
        <w:rPr>
          <w:rFonts w:ascii="Times New Roman" w:eastAsia="Calibri" w:hAnsi="Times New Roman"/>
          <w:color w:val="FF0000"/>
          <w:sz w:val="20"/>
          <w:szCs w:val="20"/>
        </w:rPr>
        <w:t xml:space="preserve">, G.A. </w:t>
      </w:r>
      <w:proofErr w:type="spellStart"/>
      <w:r w:rsidRPr="005C1D71">
        <w:rPr>
          <w:rFonts w:ascii="Times New Roman" w:eastAsia="Calibri" w:hAnsi="Times New Roman"/>
          <w:color w:val="FF0000"/>
          <w:sz w:val="20"/>
          <w:szCs w:val="20"/>
        </w:rPr>
        <w:t>Otunola</w:t>
      </w:r>
      <w:proofErr w:type="spellEnd"/>
      <w:r w:rsidRPr="005C1D71">
        <w:rPr>
          <w:rFonts w:ascii="Times New Roman" w:eastAsia="Calibri" w:hAnsi="Times New Roman"/>
          <w:color w:val="FF0000"/>
          <w:sz w:val="20"/>
          <w:szCs w:val="20"/>
        </w:rPr>
        <w:t xml:space="preserve">, A.J. </w:t>
      </w:r>
      <w:proofErr w:type="spellStart"/>
      <w:r w:rsidRPr="005C1D71">
        <w:rPr>
          <w:rFonts w:ascii="Times New Roman" w:eastAsia="Calibri" w:hAnsi="Times New Roman"/>
          <w:color w:val="FF0000"/>
          <w:sz w:val="20"/>
          <w:szCs w:val="20"/>
        </w:rPr>
        <w:t>Afolayan</w:t>
      </w:r>
      <w:proofErr w:type="spellEnd"/>
      <w:r w:rsidRPr="005C1D71">
        <w:rPr>
          <w:rFonts w:ascii="Times New Roman" w:eastAsia="Calibri" w:hAnsi="Times New Roman"/>
          <w:color w:val="FF0000"/>
          <w:sz w:val="20"/>
          <w:szCs w:val="20"/>
        </w:rPr>
        <w:t xml:space="preserve">. </w:t>
      </w:r>
      <w:r w:rsidRPr="005C1D71">
        <w:rPr>
          <w:rFonts w:ascii="Times New Roman" w:eastAsia="Calibri" w:hAnsi="Times New Roman"/>
          <w:bCs/>
          <w:color w:val="FF0000"/>
          <w:sz w:val="20"/>
          <w:szCs w:val="20"/>
        </w:rPr>
        <w:t xml:space="preserve">Effects of growth stage and seasons on the phytochemical content and antioxidant activities of crude extracts of </w:t>
      </w:r>
      <w:r w:rsidRPr="005C1D71">
        <w:rPr>
          <w:rFonts w:ascii="Times New Roman" w:eastAsia="Calibri" w:hAnsi="Times New Roman"/>
          <w:bCs/>
          <w:i/>
          <w:iCs/>
          <w:color w:val="FF0000"/>
          <w:sz w:val="20"/>
          <w:szCs w:val="20"/>
        </w:rPr>
        <w:t xml:space="preserve">Celosia </w:t>
      </w:r>
      <w:proofErr w:type="spellStart"/>
      <w:r w:rsidRPr="005C1D71">
        <w:rPr>
          <w:rFonts w:ascii="Times New Roman" w:eastAsia="Calibri" w:hAnsi="Times New Roman"/>
          <w:bCs/>
          <w:i/>
          <w:iCs/>
          <w:color w:val="FF0000"/>
          <w:sz w:val="20"/>
          <w:szCs w:val="20"/>
        </w:rPr>
        <w:t>argentea</w:t>
      </w:r>
      <w:proofErr w:type="spellEnd"/>
      <w:r w:rsidRPr="005C1D71">
        <w:rPr>
          <w:rFonts w:ascii="Times New Roman" w:eastAsia="Calibri" w:hAnsi="Times New Roman"/>
          <w:bCs/>
          <w:i/>
          <w:iCs/>
          <w:color w:val="FF0000"/>
          <w:sz w:val="20"/>
          <w:szCs w:val="20"/>
        </w:rPr>
        <w:t xml:space="preserve"> L.</w:t>
      </w:r>
      <w:r w:rsidRPr="005C1D71">
        <w:rPr>
          <w:rFonts w:ascii="Times New Roman" w:eastAsia="Calibri" w:hAnsi="Times New Roman"/>
          <w:bCs/>
          <w:iCs/>
          <w:color w:val="FF0000"/>
          <w:sz w:val="20"/>
          <w:szCs w:val="20"/>
        </w:rPr>
        <w:t xml:space="preserve"> </w:t>
      </w:r>
      <w:proofErr w:type="spellStart"/>
      <w:r w:rsidRPr="005C1D71">
        <w:rPr>
          <w:rFonts w:ascii="Times New Roman" w:eastAsia="Calibri" w:hAnsi="Times New Roman"/>
          <w:bCs/>
          <w:i/>
          <w:iCs/>
          <w:color w:val="FF0000"/>
          <w:sz w:val="20"/>
          <w:szCs w:val="20"/>
        </w:rPr>
        <w:t>Heliyon</w:t>
      </w:r>
      <w:proofErr w:type="spellEnd"/>
      <w:r w:rsidRPr="005C1D71">
        <w:rPr>
          <w:rFonts w:ascii="Times New Roman" w:eastAsia="Calibri" w:hAnsi="Times New Roman"/>
          <w:bCs/>
          <w:iCs/>
          <w:color w:val="FF0000"/>
          <w:sz w:val="20"/>
          <w:szCs w:val="20"/>
        </w:rPr>
        <w:t xml:space="preserve">, </w:t>
      </w:r>
      <w:r w:rsidRPr="005C1D71">
        <w:rPr>
          <w:rFonts w:ascii="Times New Roman" w:eastAsia="Calibri" w:hAnsi="Times New Roman"/>
          <w:b/>
          <w:bCs/>
          <w:iCs/>
          <w:color w:val="FF0000"/>
          <w:sz w:val="20"/>
          <w:szCs w:val="20"/>
        </w:rPr>
        <w:t>6</w:t>
      </w:r>
      <w:r w:rsidRPr="005C1D71">
        <w:rPr>
          <w:rFonts w:ascii="Times New Roman" w:eastAsia="Calibri" w:hAnsi="Times New Roman"/>
          <w:bCs/>
          <w:iCs/>
          <w:color w:val="FF0000"/>
          <w:sz w:val="20"/>
          <w:szCs w:val="20"/>
        </w:rPr>
        <w:t xml:space="preserve">(6), e04086 (2020). </w:t>
      </w:r>
      <w:hyperlink r:id="rId55" w:tooltip="Persistent link using digital object identifier" w:history="1">
        <w:r w:rsidRPr="005C1D71">
          <w:rPr>
            <w:rStyle w:val="15"/>
            <w:rFonts w:ascii="Times New Roman" w:eastAsia="Calibri" w:hAnsi="Times New Roman" w:cs="Times New Roman"/>
            <w:bCs/>
            <w:iCs/>
            <w:color w:val="FF0000"/>
            <w:sz w:val="20"/>
            <w:szCs w:val="20"/>
          </w:rPr>
          <w:t>https://doi.org/10.1016/j.heliyon.2020.e04086</w:t>
        </w:r>
      </w:hyperlink>
      <w:r w:rsidRPr="005C1D71">
        <w:rPr>
          <w:rFonts w:ascii="Times New Roman" w:eastAsia="Calibri" w:hAnsi="Times New Roman"/>
          <w:bCs/>
          <w:iCs/>
          <w:color w:val="FF0000"/>
          <w:sz w:val="20"/>
          <w:szCs w:val="20"/>
        </w:rPr>
        <w:t>.</w:t>
      </w:r>
    </w:p>
    <w:p w14:paraId="30AF862D"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[27] A. Rizvi, A. </w:t>
      </w:r>
      <w:proofErr w:type="spellStart"/>
      <w:r w:rsidRPr="005C1D71">
        <w:rPr>
          <w:rFonts w:ascii="Times New Roman" w:eastAsia="Calibri" w:hAnsi="Times New Roman"/>
          <w:color w:val="FF0000"/>
          <w:sz w:val="20"/>
          <w:szCs w:val="20"/>
        </w:rPr>
        <w:t>Zaidia</w:t>
      </w:r>
      <w:proofErr w:type="spellEnd"/>
      <w:r w:rsidRPr="005C1D71">
        <w:rPr>
          <w:rFonts w:ascii="Times New Roman" w:eastAsia="Calibri" w:hAnsi="Times New Roman"/>
          <w:color w:val="FF0000"/>
          <w:sz w:val="20"/>
          <w:szCs w:val="20"/>
        </w:rPr>
        <w:t xml:space="preserve">, F. </w:t>
      </w:r>
      <w:proofErr w:type="spellStart"/>
      <w:r w:rsidRPr="005C1D71">
        <w:rPr>
          <w:rFonts w:ascii="Times New Roman" w:eastAsia="Calibri" w:hAnsi="Times New Roman"/>
          <w:color w:val="FF0000"/>
          <w:sz w:val="20"/>
          <w:szCs w:val="20"/>
        </w:rPr>
        <w:t>Ameenb</w:t>
      </w:r>
      <w:proofErr w:type="spellEnd"/>
      <w:r w:rsidRPr="005C1D71">
        <w:rPr>
          <w:rFonts w:ascii="Times New Roman" w:eastAsia="Calibri" w:hAnsi="Times New Roman"/>
          <w:color w:val="FF0000"/>
          <w:sz w:val="20"/>
          <w:szCs w:val="20"/>
        </w:rPr>
        <w:t xml:space="preserve">, B. Ahmed, M.D.F. </w:t>
      </w:r>
      <w:proofErr w:type="spellStart"/>
      <w:r w:rsidRPr="005C1D71">
        <w:rPr>
          <w:rFonts w:ascii="Times New Roman" w:eastAsia="Calibri" w:hAnsi="Times New Roman"/>
          <w:color w:val="FF0000"/>
          <w:sz w:val="20"/>
          <w:szCs w:val="20"/>
        </w:rPr>
        <w:t>AlKahtanic</w:t>
      </w:r>
      <w:proofErr w:type="spellEnd"/>
      <w:r w:rsidRPr="005C1D71">
        <w:rPr>
          <w:rFonts w:ascii="Times New Roman" w:eastAsia="Calibri" w:hAnsi="Times New Roman"/>
          <w:color w:val="FF0000"/>
          <w:sz w:val="20"/>
          <w:szCs w:val="20"/>
        </w:rPr>
        <w:t xml:space="preserve">, M.S. </w:t>
      </w:r>
      <w:proofErr w:type="spellStart"/>
      <w:r w:rsidRPr="005C1D71">
        <w:rPr>
          <w:rFonts w:ascii="Times New Roman" w:eastAsia="Calibri" w:hAnsi="Times New Roman"/>
          <w:color w:val="FF0000"/>
          <w:sz w:val="20"/>
          <w:szCs w:val="20"/>
        </w:rPr>
        <w:t>Khana</w:t>
      </w:r>
      <w:proofErr w:type="spellEnd"/>
      <w:r w:rsidRPr="005C1D71">
        <w:rPr>
          <w:rFonts w:ascii="Times New Roman" w:eastAsia="Calibri" w:hAnsi="Times New Roman"/>
          <w:color w:val="FF0000"/>
          <w:sz w:val="20"/>
          <w:szCs w:val="20"/>
        </w:rPr>
        <w:t xml:space="preserve">. Heavy metal induced stress on wheat: </w:t>
      </w:r>
      <w:proofErr w:type="spellStart"/>
      <w:r w:rsidRPr="005C1D71">
        <w:rPr>
          <w:rFonts w:ascii="Times New Roman" w:eastAsia="Calibri" w:hAnsi="Times New Roman"/>
          <w:color w:val="FF0000"/>
          <w:sz w:val="20"/>
          <w:szCs w:val="20"/>
        </w:rPr>
        <w:t>phytotoxicity</w:t>
      </w:r>
      <w:proofErr w:type="spellEnd"/>
      <w:r w:rsidRPr="005C1D71">
        <w:rPr>
          <w:rFonts w:ascii="Times New Roman" w:eastAsia="Calibri" w:hAnsi="Times New Roman"/>
          <w:color w:val="FF0000"/>
          <w:sz w:val="20"/>
          <w:szCs w:val="20"/>
        </w:rPr>
        <w:t xml:space="preserve"> and microbiological management. </w:t>
      </w:r>
      <w:r w:rsidRPr="005C1D71">
        <w:rPr>
          <w:rFonts w:ascii="Times New Roman" w:eastAsia="Calibri" w:hAnsi="Times New Roman"/>
          <w:i/>
          <w:color w:val="FF0000"/>
          <w:sz w:val="20"/>
          <w:szCs w:val="20"/>
        </w:rPr>
        <w:t>Royal Society of</w:t>
      </w:r>
      <w:r w:rsidRPr="005C1D71">
        <w:rPr>
          <w:rFonts w:ascii="Times New Roman" w:eastAsia="Calibri" w:hAnsi="Times New Roman"/>
          <w:color w:val="FF0000"/>
          <w:sz w:val="20"/>
          <w:szCs w:val="20"/>
        </w:rPr>
        <w:t xml:space="preserve"> </w:t>
      </w:r>
      <w:r w:rsidRPr="005C1D71">
        <w:rPr>
          <w:rFonts w:ascii="Times New Roman" w:eastAsia="Calibri" w:hAnsi="Times New Roman"/>
          <w:i/>
          <w:color w:val="FF0000"/>
          <w:sz w:val="20"/>
          <w:szCs w:val="20"/>
        </w:rPr>
        <w:t>Chemistry Advances</w:t>
      </w:r>
      <w:r w:rsidRPr="005C1D71">
        <w:rPr>
          <w:rFonts w:ascii="Times New Roman" w:eastAsia="Calibri" w:hAnsi="Times New Roman"/>
          <w:color w:val="FF0000"/>
          <w:sz w:val="20"/>
          <w:szCs w:val="20"/>
        </w:rPr>
        <w:t xml:space="preserve">, </w:t>
      </w:r>
      <w:r w:rsidRPr="005C1D71">
        <w:rPr>
          <w:rFonts w:ascii="Times New Roman" w:eastAsia="Calibri" w:hAnsi="Times New Roman"/>
          <w:b/>
          <w:color w:val="FF0000"/>
          <w:sz w:val="20"/>
          <w:szCs w:val="20"/>
        </w:rPr>
        <w:t>10</w:t>
      </w:r>
      <w:r w:rsidRPr="005C1D71">
        <w:rPr>
          <w:rFonts w:ascii="Times New Roman" w:eastAsia="Calibri" w:hAnsi="Times New Roman"/>
          <w:color w:val="FF0000"/>
          <w:sz w:val="20"/>
          <w:szCs w:val="20"/>
        </w:rPr>
        <w:t xml:space="preserve">, 38379-38403 (2020). DOI: </w:t>
      </w:r>
      <w:hyperlink r:id="rId56" w:tooltip="Link to landing page via DOI" w:history="1">
        <w:r w:rsidRPr="005C1D71">
          <w:rPr>
            <w:rStyle w:val="15"/>
            <w:rFonts w:ascii="Times New Roman" w:eastAsia="Calibri" w:hAnsi="Times New Roman" w:cs="Times New Roman"/>
            <w:color w:val="FF0000"/>
            <w:sz w:val="20"/>
            <w:szCs w:val="20"/>
          </w:rPr>
          <w:t>10.1039/D0RA05610C</w:t>
        </w:r>
      </w:hyperlink>
      <w:r w:rsidRPr="005C1D71">
        <w:rPr>
          <w:rFonts w:ascii="Times New Roman" w:eastAsia="Calibri" w:hAnsi="Times New Roman"/>
          <w:color w:val="FF0000"/>
          <w:sz w:val="20"/>
          <w:szCs w:val="20"/>
        </w:rPr>
        <w:t>.</w:t>
      </w:r>
    </w:p>
    <w:p w14:paraId="58BB3720"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[28] T. </w:t>
      </w:r>
      <w:proofErr w:type="spellStart"/>
      <w:r w:rsidRPr="005C1D71">
        <w:rPr>
          <w:rFonts w:ascii="Times New Roman" w:eastAsia="Calibri" w:hAnsi="Times New Roman"/>
          <w:color w:val="FF0000"/>
          <w:sz w:val="20"/>
          <w:szCs w:val="20"/>
        </w:rPr>
        <w:t>Yahaya</w:t>
      </w:r>
      <w:proofErr w:type="spellEnd"/>
      <w:r w:rsidRPr="005C1D71">
        <w:rPr>
          <w:rFonts w:ascii="Times New Roman" w:eastAsia="Calibri" w:hAnsi="Times New Roman"/>
          <w:color w:val="FF0000"/>
          <w:sz w:val="20"/>
          <w:szCs w:val="20"/>
        </w:rPr>
        <w:t xml:space="preserve">, J. </w:t>
      </w:r>
      <w:proofErr w:type="spellStart"/>
      <w:r w:rsidRPr="005C1D71">
        <w:rPr>
          <w:rFonts w:ascii="Times New Roman" w:eastAsia="Calibri" w:hAnsi="Times New Roman"/>
          <w:color w:val="FF0000"/>
          <w:sz w:val="20"/>
          <w:szCs w:val="20"/>
        </w:rPr>
        <w:t>Okpuzor</w:t>
      </w:r>
      <w:proofErr w:type="spellEnd"/>
      <w:r w:rsidRPr="005C1D71">
        <w:rPr>
          <w:rFonts w:ascii="Times New Roman" w:eastAsia="Calibri" w:hAnsi="Times New Roman"/>
          <w:color w:val="FF0000"/>
          <w:sz w:val="20"/>
          <w:szCs w:val="20"/>
        </w:rPr>
        <w:t xml:space="preserve">, T. </w:t>
      </w:r>
      <w:proofErr w:type="spellStart"/>
      <w:r w:rsidRPr="005C1D71">
        <w:rPr>
          <w:rFonts w:ascii="Times New Roman" w:eastAsia="Calibri" w:hAnsi="Times New Roman"/>
          <w:color w:val="FF0000"/>
          <w:sz w:val="20"/>
          <w:szCs w:val="20"/>
        </w:rPr>
        <w:t>Ajayi</w:t>
      </w:r>
      <w:proofErr w:type="spellEnd"/>
      <w:r w:rsidRPr="005C1D71">
        <w:rPr>
          <w:rFonts w:ascii="Times New Roman" w:eastAsia="Calibri" w:hAnsi="Times New Roman"/>
          <w:color w:val="FF0000"/>
          <w:sz w:val="20"/>
          <w:szCs w:val="20"/>
        </w:rPr>
        <w:t>. The Prophylactic Efficacy of Roselle [</w:t>
      </w:r>
      <w:r w:rsidRPr="005C1D71">
        <w:rPr>
          <w:rFonts w:ascii="Times New Roman" w:eastAsia="Calibri" w:hAnsi="Times New Roman"/>
          <w:i/>
          <w:iCs/>
          <w:color w:val="FF0000"/>
          <w:sz w:val="20"/>
          <w:szCs w:val="20"/>
        </w:rPr>
        <w:t xml:space="preserve">H. </w:t>
      </w:r>
      <w:proofErr w:type="spellStart"/>
      <w:r w:rsidRPr="005C1D71">
        <w:rPr>
          <w:rFonts w:ascii="Times New Roman" w:eastAsia="Calibri" w:hAnsi="Times New Roman"/>
          <w:i/>
          <w:iCs/>
          <w:color w:val="FF0000"/>
          <w:sz w:val="20"/>
          <w:szCs w:val="20"/>
        </w:rPr>
        <w:t>sabdariffa</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Moringa</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i/>
          <w:iCs/>
          <w:color w:val="FF0000"/>
          <w:sz w:val="20"/>
          <w:szCs w:val="20"/>
        </w:rPr>
        <w:t>Moringa</w:t>
      </w:r>
      <w:proofErr w:type="spellEnd"/>
      <w:r w:rsidRPr="005C1D71">
        <w:rPr>
          <w:rFonts w:ascii="Times New Roman" w:eastAsia="Calibri" w:hAnsi="Times New Roman"/>
          <w:i/>
          <w:iCs/>
          <w:color w:val="FF0000"/>
          <w:sz w:val="20"/>
          <w:szCs w:val="20"/>
        </w:rPr>
        <w:t xml:space="preserve"> </w:t>
      </w:r>
      <w:proofErr w:type="spellStart"/>
      <w:r w:rsidRPr="005C1D71">
        <w:rPr>
          <w:rFonts w:ascii="Times New Roman" w:eastAsia="Calibri" w:hAnsi="Times New Roman"/>
          <w:i/>
          <w:iCs/>
          <w:color w:val="FF0000"/>
          <w:sz w:val="20"/>
          <w:szCs w:val="20"/>
        </w:rPr>
        <w:t>oleifera</w:t>
      </w:r>
      <w:proofErr w:type="spellEnd"/>
      <w:r w:rsidRPr="005C1D71">
        <w:rPr>
          <w:rFonts w:ascii="Times New Roman" w:eastAsia="Calibri" w:hAnsi="Times New Roman"/>
          <w:color w:val="FF0000"/>
          <w:sz w:val="20"/>
          <w:szCs w:val="20"/>
        </w:rPr>
        <w:t>], Ginger [</w:t>
      </w:r>
      <w:r w:rsidRPr="005C1D71">
        <w:rPr>
          <w:rFonts w:ascii="Times New Roman" w:eastAsia="Calibri" w:hAnsi="Times New Roman"/>
          <w:i/>
          <w:iCs/>
          <w:color w:val="FF0000"/>
          <w:sz w:val="20"/>
          <w:szCs w:val="20"/>
        </w:rPr>
        <w:t xml:space="preserve">Z. </w:t>
      </w:r>
      <w:proofErr w:type="spellStart"/>
      <w:r w:rsidRPr="005C1D71">
        <w:rPr>
          <w:rFonts w:ascii="Times New Roman" w:eastAsia="Calibri" w:hAnsi="Times New Roman"/>
          <w:i/>
          <w:iCs/>
          <w:color w:val="FF0000"/>
          <w:sz w:val="20"/>
          <w:szCs w:val="20"/>
        </w:rPr>
        <w:t>officinale</w:t>
      </w:r>
      <w:proofErr w:type="spellEnd"/>
      <w:r w:rsidRPr="005C1D71">
        <w:rPr>
          <w:rFonts w:ascii="Times New Roman" w:eastAsia="Calibri" w:hAnsi="Times New Roman"/>
          <w:color w:val="FF0000"/>
          <w:sz w:val="20"/>
          <w:szCs w:val="20"/>
        </w:rPr>
        <w:t xml:space="preserve">] and </w:t>
      </w:r>
      <w:proofErr w:type="spellStart"/>
      <w:r w:rsidRPr="005C1D71">
        <w:rPr>
          <w:rFonts w:ascii="Times New Roman" w:eastAsia="Calibri" w:hAnsi="Times New Roman"/>
          <w:color w:val="FF0000"/>
          <w:sz w:val="20"/>
          <w:szCs w:val="20"/>
        </w:rPr>
        <w:t>Ugwu</w:t>
      </w:r>
      <w:proofErr w:type="spellEnd"/>
      <w:r w:rsidRPr="005C1D71">
        <w:rPr>
          <w:rFonts w:ascii="Times New Roman" w:eastAsia="Calibri" w:hAnsi="Times New Roman"/>
          <w:color w:val="FF0000"/>
          <w:sz w:val="20"/>
          <w:szCs w:val="20"/>
        </w:rPr>
        <w:t xml:space="preserve"> [</w:t>
      </w:r>
      <w:r w:rsidRPr="005C1D71">
        <w:rPr>
          <w:rFonts w:ascii="Times New Roman" w:eastAsia="Calibri" w:hAnsi="Times New Roman"/>
          <w:i/>
          <w:iCs/>
          <w:color w:val="FF0000"/>
          <w:sz w:val="20"/>
          <w:szCs w:val="20"/>
        </w:rPr>
        <w:t xml:space="preserve">T. </w:t>
      </w:r>
      <w:proofErr w:type="spellStart"/>
      <w:r w:rsidRPr="005C1D71">
        <w:rPr>
          <w:rFonts w:ascii="Times New Roman" w:eastAsia="Calibri" w:hAnsi="Times New Roman"/>
          <w:i/>
          <w:iCs/>
          <w:color w:val="FF0000"/>
          <w:sz w:val="20"/>
          <w:szCs w:val="20"/>
        </w:rPr>
        <w:t>occidentalis</w:t>
      </w:r>
      <w:proofErr w:type="spellEnd"/>
      <w:r w:rsidRPr="005C1D71">
        <w:rPr>
          <w:rFonts w:ascii="Times New Roman" w:eastAsia="Calibri" w:hAnsi="Times New Roman"/>
          <w:color w:val="FF0000"/>
          <w:sz w:val="20"/>
          <w:szCs w:val="20"/>
        </w:rPr>
        <w:t>] on the Hematology and Serum Protein of Albino Rats [</w:t>
      </w:r>
      <w:proofErr w:type="spellStart"/>
      <w:r w:rsidRPr="005C1D71">
        <w:rPr>
          <w:rFonts w:ascii="Times New Roman" w:eastAsia="Calibri" w:hAnsi="Times New Roman"/>
          <w:i/>
          <w:iCs/>
          <w:color w:val="FF0000"/>
          <w:sz w:val="20"/>
          <w:szCs w:val="20"/>
        </w:rPr>
        <w:t>Rattus</w:t>
      </w:r>
      <w:proofErr w:type="spellEnd"/>
      <w:r w:rsidRPr="005C1D71">
        <w:rPr>
          <w:rFonts w:ascii="Times New Roman" w:eastAsia="Calibri" w:hAnsi="Times New Roman"/>
          <w:i/>
          <w:iCs/>
          <w:color w:val="FF0000"/>
          <w:sz w:val="20"/>
          <w:szCs w:val="20"/>
        </w:rPr>
        <w:t xml:space="preserve"> </w:t>
      </w:r>
      <w:proofErr w:type="spellStart"/>
      <w:r w:rsidRPr="005C1D71">
        <w:rPr>
          <w:rFonts w:ascii="Times New Roman" w:eastAsia="Calibri" w:hAnsi="Times New Roman"/>
          <w:i/>
          <w:iCs/>
          <w:color w:val="FF0000"/>
          <w:sz w:val="20"/>
          <w:szCs w:val="20"/>
        </w:rPr>
        <w:t>norvegicus</w:t>
      </w:r>
      <w:proofErr w:type="spellEnd"/>
      <w:r w:rsidRPr="005C1D71">
        <w:rPr>
          <w:rFonts w:ascii="Times New Roman" w:eastAsia="Calibri" w:hAnsi="Times New Roman"/>
          <w:color w:val="FF0000"/>
          <w:sz w:val="20"/>
          <w:szCs w:val="20"/>
        </w:rPr>
        <w:t xml:space="preserve">] Exposed to Cement Dust. </w:t>
      </w:r>
      <w:r w:rsidRPr="005C1D71">
        <w:rPr>
          <w:rFonts w:ascii="Times New Roman" w:eastAsia="Calibri" w:hAnsi="Times New Roman"/>
          <w:i/>
          <w:iCs/>
          <w:color w:val="FF0000"/>
          <w:sz w:val="20"/>
          <w:szCs w:val="20"/>
        </w:rPr>
        <w:t xml:space="preserve">Research Journal of Medicinal Plants, </w:t>
      </w:r>
      <w:r w:rsidRPr="005C1D71">
        <w:rPr>
          <w:rFonts w:ascii="Times New Roman" w:eastAsia="Calibri" w:hAnsi="Times New Roman"/>
          <w:b/>
          <w:iCs/>
          <w:color w:val="FF0000"/>
          <w:sz w:val="20"/>
          <w:szCs w:val="20"/>
        </w:rPr>
        <w:t>6</w:t>
      </w:r>
      <w:r w:rsidRPr="005C1D71">
        <w:rPr>
          <w:rFonts w:ascii="Times New Roman" w:eastAsia="Calibri" w:hAnsi="Times New Roman"/>
          <w:iCs/>
          <w:color w:val="FF0000"/>
          <w:sz w:val="20"/>
          <w:szCs w:val="20"/>
        </w:rPr>
        <w:t>, 189-196 (2012)</w:t>
      </w:r>
      <w:r w:rsidRPr="005C1D71">
        <w:rPr>
          <w:rFonts w:ascii="Times New Roman" w:eastAsia="Calibri" w:hAnsi="Times New Roman"/>
          <w:i/>
          <w:iCs/>
          <w:color w:val="FF0000"/>
          <w:sz w:val="20"/>
          <w:szCs w:val="20"/>
        </w:rPr>
        <w:t>.</w:t>
      </w:r>
      <w:r w:rsidRPr="005C1D71">
        <w:rPr>
          <w:rFonts w:ascii="Times New Roman" w:eastAsia="Calibri" w:hAnsi="Times New Roman"/>
          <w:color w:val="FF0000"/>
          <w:sz w:val="20"/>
          <w:szCs w:val="20"/>
        </w:rPr>
        <w:t xml:space="preserve"> </w:t>
      </w:r>
      <w:r w:rsidRPr="005C1D71">
        <w:rPr>
          <w:rFonts w:ascii="Times New Roman" w:eastAsia="Calibri" w:hAnsi="Times New Roman"/>
          <w:bCs/>
          <w:color w:val="FF0000"/>
          <w:sz w:val="20"/>
          <w:szCs w:val="20"/>
        </w:rPr>
        <w:t>DOI:</w:t>
      </w:r>
      <w:r w:rsidRPr="005C1D71">
        <w:rPr>
          <w:rFonts w:ascii="Times New Roman" w:eastAsia="Calibri" w:hAnsi="Times New Roman"/>
          <w:color w:val="FF0000"/>
          <w:sz w:val="20"/>
          <w:szCs w:val="20"/>
        </w:rPr>
        <w:t xml:space="preserve"> </w:t>
      </w:r>
      <w:hyperlink r:id="rId57" w:history="1">
        <w:r w:rsidRPr="005C1D71">
          <w:rPr>
            <w:rStyle w:val="15"/>
            <w:rFonts w:ascii="Times New Roman" w:eastAsia="Calibri" w:hAnsi="Times New Roman" w:cs="Times New Roman"/>
            <w:color w:val="FF0000"/>
            <w:sz w:val="20"/>
            <w:szCs w:val="20"/>
          </w:rPr>
          <w:t>10.3923/rjmp.2012.189.196</w:t>
        </w:r>
      </w:hyperlink>
      <w:r w:rsidRPr="005C1D71">
        <w:rPr>
          <w:rFonts w:ascii="Times New Roman" w:eastAsia="Calibri" w:hAnsi="Times New Roman"/>
          <w:color w:val="FF0000"/>
          <w:sz w:val="20"/>
          <w:szCs w:val="20"/>
        </w:rPr>
        <w:t>.</w:t>
      </w:r>
    </w:p>
    <w:p w14:paraId="213EAB1B"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[29] T. </w:t>
      </w:r>
      <w:proofErr w:type="spellStart"/>
      <w:r w:rsidRPr="005C1D71">
        <w:rPr>
          <w:rFonts w:ascii="Times New Roman" w:eastAsia="Calibri" w:hAnsi="Times New Roman"/>
          <w:color w:val="FF0000"/>
          <w:sz w:val="20"/>
          <w:szCs w:val="20"/>
        </w:rPr>
        <w:t>Yahaya</w:t>
      </w:r>
      <w:proofErr w:type="spellEnd"/>
      <w:r w:rsidRPr="005C1D71">
        <w:rPr>
          <w:rFonts w:ascii="Times New Roman" w:eastAsia="Calibri" w:hAnsi="Times New Roman"/>
          <w:color w:val="FF0000"/>
          <w:sz w:val="20"/>
          <w:szCs w:val="20"/>
        </w:rPr>
        <w:t xml:space="preserve">, O. </w:t>
      </w:r>
      <w:proofErr w:type="spellStart"/>
      <w:r w:rsidRPr="005C1D71">
        <w:rPr>
          <w:rFonts w:ascii="Times New Roman" w:eastAsia="Calibri" w:hAnsi="Times New Roman"/>
          <w:color w:val="FF0000"/>
          <w:sz w:val="20"/>
          <w:szCs w:val="20"/>
        </w:rPr>
        <w:t>Ologe</w:t>
      </w:r>
      <w:proofErr w:type="spellEnd"/>
      <w:r w:rsidRPr="005C1D71">
        <w:rPr>
          <w:rFonts w:ascii="Times New Roman" w:eastAsia="Calibri" w:hAnsi="Times New Roman"/>
          <w:color w:val="FF0000"/>
          <w:sz w:val="20"/>
          <w:szCs w:val="20"/>
        </w:rPr>
        <w:t xml:space="preserve">, C. </w:t>
      </w:r>
      <w:proofErr w:type="spellStart"/>
      <w:r w:rsidRPr="005C1D71">
        <w:rPr>
          <w:rFonts w:ascii="Times New Roman" w:eastAsia="Calibri" w:hAnsi="Times New Roman"/>
          <w:color w:val="FF0000"/>
          <w:sz w:val="20"/>
          <w:szCs w:val="20"/>
        </w:rPr>
        <w:t>Yaro</w:t>
      </w:r>
      <w:proofErr w:type="spellEnd"/>
      <w:r w:rsidRPr="005C1D71">
        <w:rPr>
          <w:rFonts w:ascii="Times New Roman" w:eastAsia="Calibri" w:hAnsi="Times New Roman"/>
          <w:color w:val="FF0000"/>
          <w:sz w:val="20"/>
          <w:szCs w:val="20"/>
        </w:rPr>
        <w:t xml:space="preserve">, L. </w:t>
      </w:r>
      <w:proofErr w:type="spellStart"/>
      <w:r w:rsidRPr="005C1D71">
        <w:rPr>
          <w:rFonts w:ascii="Times New Roman" w:eastAsia="Calibri" w:hAnsi="Times New Roman"/>
          <w:color w:val="FF0000"/>
          <w:sz w:val="20"/>
          <w:szCs w:val="20"/>
        </w:rPr>
        <w:t>Abdullahi</w:t>
      </w:r>
      <w:proofErr w:type="spellEnd"/>
      <w:r w:rsidRPr="005C1D71">
        <w:rPr>
          <w:rFonts w:ascii="Times New Roman" w:eastAsia="Calibri" w:hAnsi="Times New Roman"/>
          <w:color w:val="FF0000"/>
          <w:sz w:val="20"/>
          <w:szCs w:val="20"/>
        </w:rPr>
        <w:t xml:space="preserve">, H. </w:t>
      </w:r>
      <w:proofErr w:type="spellStart"/>
      <w:r w:rsidRPr="005C1D71">
        <w:rPr>
          <w:rFonts w:ascii="Times New Roman" w:eastAsia="Calibri" w:hAnsi="Times New Roman"/>
          <w:color w:val="FF0000"/>
          <w:sz w:val="20"/>
          <w:szCs w:val="20"/>
        </w:rPr>
        <w:t>Abubakar</w:t>
      </w:r>
      <w:proofErr w:type="spellEnd"/>
      <w:r w:rsidRPr="005C1D71">
        <w:rPr>
          <w:rFonts w:ascii="Times New Roman" w:eastAsia="Calibri" w:hAnsi="Times New Roman"/>
          <w:color w:val="FF0000"/>
          <w:sz w:val="20"/>
          <w:szCs w:val="20"/>
        </w:rPr>
        <w:t xml:space="preserve">, J. </w:t>
      </w:r>
      <w:proofErr w:type="spellStart"/>
      <w:r w:rsidRPr="005C1D71">
        <w:rPr>
          <w:rFonts w:ascii="Times New Roman" w:eastAsia="Calibri" w:hAnsi="Times New Roman"/>
          <w:color w:val="FF0000"/>
          <w:sz w:val="20"/>
          <w:szCs w:val="20"/>
        </w:rPr>
        <w:t>Gazal</w:t>
      </w:r>
      <w:proofErr w:type="spellEnd"/>
      <w:r w:rsidRPr="005C1D71">
        <w:rPr>
          <w:rFonts w:ascii="Times New Roman" w:eastAsia="Calibri" w:hAnsi="Times New Roman"/>
          <w:color w:val="FF0000"/>
          <w:sz w:val="20"/>
          <w:szCs w:val="20"/>
        </w:rPr>
        <w:t xml:space="preserve">, J. </w:t>
      </w:r>
      <w:proofErr w:type="spellStart"/>
      <w:r w:rsidRPr="005C1D71">
        <w:rPr>
          <w:rFonts w:ascii="Times New Roman" w:eastAsia="Calibri" w:hAnsi="Times New Roman"/>
          <w:color w:val="FF0000"/>
          <w:sz w:val="20"/>
          <w:szCs w:val="20"/>
        </w:rPr>
        <w:t>Abubakar</w:t>
      </w:r>
      <w:proofErr w:type="spellEnd"/>
      <w:r w:rsidRPr="005C1D71">
        <w:rPr>
          <w:rFonts w:ascii="Times New Roman" w:eastAsia="Calibri" w:hAnsi="Times New Roman"/>
          <w:color w:val="FF0000"/>
          <w:sz w:val="20"/>
          <w:szCs w:val="20"/>
        </w:rPr>
        <w:t xml:space="preserve">. Quality and Safety Assessment of Water Samples Collected from Wells in Four Emirate Zones of </w:t>
      </w:r>
      <w:proofErr w:type="spellStart"/>
      <w:r w:rsidRPr="005C1D71">
        <w:rPr>
          <w:rFonts w:ascii="Times New Roman" w:eastAsia="Calibri" w:hAnsi="Times New Roman"/>
          <w:color w:val="FF0000"/>
          <w:sz w:val="20"/>
          <w:szCs w:val="20"/>
        </w:rPr>
        <w:t>Kebbi</w:t>
      </w:r>
      <w:proofErr w:type="spellEnd"/>
      <w:r w:rsidRPr="005C1D71">
        <w:rPr>
          <w:rFonts w:ascii="Times New Roman" w:eastAsia="Calibri" w:hAnsi="Times New Roman"/>
          <w:color w:val="FF0000"/>
          <w:sz w:val="20"/>
          <w:szCs w:val="20"/>
        </w:rPr>
        <w:t xml:space="preserve"> State, Nigeria. </w:t>
      </w:r>
      <w:r w:rsidRPr="005C1D71">
        <w:rPr>
          <w:rFonts w:ascii="Times New Roman" w:eastAsia="Calibri" w:hAnsi="Times New Roman"/>
          <w:i/>
          <w:color w:val="FF0000"/>
          <w:sz w:val="20"/>
          <w:szCs w:val="20"/>
        </w:rPr>
        <w:t>Iranian (</w:t>
      </w:r>
      <w:proofErr w:type="spellStart"/>
      <w:r w:rsidRPr="005C1D71">
        <w:rPr>
          <w:rFonts w:ascii="Times New Roman" w:eastAsia="Calibri" w:hAnsi="Times New Roman"/>
          <w:i/>
          <w:color w:val="FF0000"/>
          <w:sz w:val="20"/>
          <w:szCs w:val="20"/>
        </w:rPr>
        <w:t>Iranica</w:t>
      </w:r>
      <w:proofErr w:type="spellEnd"/>
      <w:r w:rsidRPr="005C1D71">
        <w:rPr>
          <w:rFonts w:ascii="Times New Roman" w:eastAsia="Calibri" w:hAnsi="Times New Roman"/>
          <w:i/>
          <w:color w:val="FF0000"/>
          <w:sz w:val="20"/>
          <w:szCs w:val="20"/>
        </w:rPr>
        <w:t>) Journal of Energy and Environment</w:t>
      </w:r>
      <w:r w:rsidRPr="005C1D71">
        <w:rPr>
          <w:rFonts w:ascii="Times New Roman" w:eastAsia="Calibri" w:hAnsi="Times New Roman"/>
          <w:color w:val="FF0000"/>
          <w:sz w:val="20"/>
          <w:szCs w:val="20"/>
        </w:rPr>
        <w:t xml:space="preserve">, </w:t>
      </w:r>
      <w:r w:rsidRPr="005C1D71">
        <w:rPr>
          <w:rFonts w:ascii="Times New Roman" w:eastAsia="Calibri" w:hAnsi="Times New Roman"/>
          <w:b/>
          <w:color w:val="FF0000"/>
          <w:sz w:val="20"/>
          <w:szCs w:val="20"/>
        </w:rPr>
        <w:t>13</w:t>
      </w:r>
      <w:r w:rsidRPr="005C1D71">
        <w:rPr>
          <w:rFonts w:ascii="Times New Roman" w:eastAsia="Calibri" w:hAnsi="Times New Roman"/>
          <w:color w:val="FF0000"/>
          <w:sz w:val="20"/>
          <w:szCs w:val="20"/>
        </w:rPr>
        <w:t xml:space="preserve">(1), 79-86 (2022). </w:t>
      </w:r>
      <w:proofErr w:type="spellStart"/>
      <w:r w:rsidRPr="005C1D71">
        <w:rPr>
          <w:rFonts w:ascii="Times New Roman" w:eastAsia="Calibri" w:hAnsi="Times New Roman"/>
          <w:color w:val="FF0000"/>
          <w:sz w:val="20"/>
          <w:szCs w:val="20"/>
        </w:rPr>
        <w:t>Doi</w:t>
      </w:r>
      <w:proofErr w:type="spellEnd"/>
      <w:r w:rsidRPr="005C1D71">
        <w:rPr>
          <w:rFonts w:ascii="Times New Roman" w:eastAsia="Calibri" w:hAnsi="Times New Roman"/>
          <w:color w:val="FF0000"/>
          <w:sz w:val="20"/>
          <w:szCs w:val="20"/>
        </w:rPr>
        <w:t xml:space="preserve">: 10.5829/ijee.2022.13.01.09.  </w:t>
      </w:r>
    </w:p>
    <w:p w14:paraId="7C36F489"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[30] M. </w:t>
      </w:r>
      <w:proofErr w:type="spellStart"/>
      <w:r w:rsidRPr="005C1D71">
        <w:rPr>
          <w:rFonts w:ascii="Times New Roman" w:eastAsia="Calibri" w:hAnsi="Times New Roman"/>
          <w:color w:val="FF0000"/>
          <w:sz w:val="20"/>
          <w:szCs w:val="20"/>
        </w:rPr>
        <w:t>Rusin</w:t>
      </w:r>
      <w:proofErr w:type="spellEnd"/>
      <w:r w:rsidRPr="005C1D71">
        <w:rPr>
          <w:rFonts w:ascii="Times New Roman" w:eastAsia="Calibri" w:hAnsi="Times New Roman"/>
          <w:color w:val="FF0000"/>
          <w:sz w:val="20"/>
          <w:szCs w:val="20"/>
        </w:rPr>
        <w:t xml:space="preserve">, J. </w:t>
      </w:r>
      <w:proofErr w:type="spellStart"/>
      <w:r w:rsidRPr="005C1D71">
        <w:rPr>
          <w:rFonts w:ascii="Times New Roman" w:eastAsia="Calibri" w:hAnsi="Times New Roman"/>
          <w:color w:val="FF0000"/>
          <w:sz w:val="20"/>
          <w:szCs w:val="20"/>
        </w:rPr>
        <w:t>Domagalska</w:t>
      </w:r>
      <w:proofErr w:type="spellEnd"/>
      <w:r w:rsidRPr="005C1D71">
        <w:rPr>
          <w:rFonts w:ascii="Times New Roman" w:eastAsia="Calibri" w:hAnsi="Times New Roman"/>
          <w:color w:val="FF0000"/>
          <w:sz w:val="20"/>
          <w:szCs w:val="20"/>
        </w:rPr>
        <w:t xml:space="preserve">, D. </w:t>
      </w:r>
      <w:proofErr w:type="spellStart"/>
      <w:r w:rsidRPr="005C1D71">
        <w:rPr>
          <w:rFonts w:ascii="Times New Roman" w:eastAsia="Calibri" w:hAnsi="Times New Roman"/>
          <w:color w:val="FF0000"/>
          <w:sz w:val="20"/>
          <w:szCs w:val="20"/>
        </w:rPr>
        <w:t>Rogala</w:t>
      </w:r>
      <w:proofErr w:type="spellEnd"/>
      <w:r w:rsidRPr="005C1D71">
        <w:rPr>
          <w:rFonts w:ascii="Times New Roman" w:eastAsia="Calibri" w:hAnsi="Times New Roman"/>
          <w:color w:val="FF0000"/>
          <w:sz w:val="20"/>
          <w:szCs w:val="20"/>
        </w:rPr>
        <w:t xml:space="preserve">. Concentration of cadmium and lead in vegetables and fruits. </w:t>
      </w:r>
      <w:r w:rsidRPr="005C1D71">
        <w:rPr>
          <w:rFonts w:ascii="Times New Roman" w:eastAsia="Calibri" w:hAnsi="Times New Roman"/>
          <w:i/>
          <w:iCs/>
          <w:color w:val="FF0000"/>
          <w:sz w:val="20"/>
          <w:szCs w:val="20"/>
        </w:rPr>
        <w:t>Scientific Report,</w:t>
      </w:r>
      <w:r w:rsidRPr="005C1D71">
        <w:rPr>
          <w:rFonts w:ascii="Times New Roman" w:eastAsia="Calibri" w:hAnsi="Times New Roman"/>
          <w:color w:val="FF0000"/>
          <w:sz w:val="20"/>
          <w:szCs w:val="20"/>
        </w:rPr>
        <w:t xml:space="preserve"> </w:t>
      </w:r>
      <w:r w:rsidRPr="005C1D71">
        <w:rPr>
          <w:rFonts w:ascii="Times New Roman" w:eastAsia="Calibri" w:hAnsi="Times New Roman"/>
          <w:b/>
          <w:bCs/>
          <w:color w:val="FF0000"/>
          <w:sz w:val="20"/>
          <w:szCs w:val="20"/>
        </w:rPr>
        <w:t>11</w:t>
      </w:r>
      <w:r w:rsidRPr="005C1D71">
        <w:rPr>
          <w:rFonts w:ascii="Times New Roman" w:eastAsia="Calibri" w:hAnsi="Times New Roman"/>
          <w:bCs/>
          <w:color w:val="FF0000"/>
          <w:sz w:val="20"/>
          <w:szCs w:val="20"/>
        </w:rPr>
        <w:t xml:space="preserve">, </w:t>
      </w:r>
      <w:r w:rsidRPr="005C1D71">
        <w:rPr>
          <w:rFonts w:ascii="Times New Roman" w:eastAsia="Calibri" w:hAnsi="Times New Roman"/>
          <w:color w:val="FF0000"/>
          <w:sz w:val="20"/>
          <w:szCs w:val="20"/>
        </w:rPr>
        <w:t xml:space="preserve">11913 (2021). </w:t>
      </w:r>
      <w:hyperlink r:id="rId58" w:history="1">
        <w:r w:rsidRPr="005C1D71">
          <w:rPr>
            <w:rStyle w:val="15"/>
            <w:rFonts w:ascii="Times New Roman" w:eastAsia="Calibri" w:hAnsi="Times New Roman" w:cs="Times New Roman"/>
            <w:color w:val="FF0000"/>
            <w:sz w:val="20"/>
            <w:szCs w:val="20"/>
          </w:rPr>
          <w:t>https://doi.org/10.1038/s41598-021-91554-z</w:t>
        </w:r>
      </w:hyperlink>
      <w:r w:rsidRPr="005C1D71">
        <w:rPr>
          <w:rStyle w:val="15"/>
          <w:rFonts w:ascii="Times New Roman" w:eastAsia="Calibri" w:hAnsi="Times New Roman" w:cs="Times New Roman"/>
          <w:color w:val="FF0000"/>
          <w:sz w:val="20"/>
          <w:szCs w:val="20"/>
        </w:rPr>
        <w:t>.</w:t>
      </w:r>
      <w:r w:rsidRPr="005C1D71">
        <w:rPr>
          <w:rFonts w:ascii="Times New Roman" w:eastAsia="Calibri" w:hAnsi="Times New Roman"/>
          <w:color w:val="FF0000"/>
          <w:sz w:val="20"/>
          <w:szCs w:val="20"/>
        </w:rPr>
        <w:t xml:space="preserve"> </w:t>
      </w:r>
    </w:p>
    <w:p w14:paraId="635021C8"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[31] G.A. Lamas, F. </w:t>
      </w:r>
      <w:proofErr w:type="spellStart"/>
      <w:r w:rsidRPr="005C1D71">
        <w:rPr>
          <w:rFonts w:ascii="Times New Roman" w:eastAsia="Calibri" w:hAnsi="Times New Roman"/>
          <w:color w:val="FF0000"/>
          <w:sz w:val="20"/>
          <w:szCs w:val="20"/>
        </w:rPr>
        <w:t>Ujueta</w:t>
      </w:r>
      <w:proofErr w:type="spellEnd"/>
      <w:r w:rsidRPr="005C1D71">
        <w:rPr>
          <w:rFonts w:ascii="Times New Roman" w:eastAsia="Calibri" w:hAnsi="Times New Roman"/>
          <w:color w:val="FF0000"/>
          <w:sz w:val="20"/>
          <w:szCs w:val="20"/>
        </w:rPr>
        <w:t xml:space="preserve">, A. </w:t>
      </w:r>
      <w:proofErr w:type="spellStart"/>
      <w:r w:rsidRPr="005C1D71">
        <w:rPr>
          <w:rFonts w:ascii="Times New Roman" w:eastAsia="Calibri" w:hAnsi="Times New Roman"/>
          <w:color w:val="FF0000"/>
          <w:sz w:val="20"/>
          <w:szCs w:val="20"/>
        </w:rPr>
        <w:t>Navas-Acien</w:t>
      </w:r>
      <w:proofErr w:type="spellEnd"/>
      <w:r w:rsidRPr="005C1D71">
        <w:rPr>
          <w:rFonts w:ascii="Times New Roman" w:eastAsia="Calibri" w:hAnsi="Times New Roman"/>
          <w:color w:val="FF0000"/>
          <w:sz w:val="20"/>
          <w:szCs w:val="20"/>
        </w:rPr>
        <w:t xml:space="preserve">. Lead and Cadmium as Cardiovascular Risk Factors: The Burden of Proof Has Been Met. </w:t>
      </w:r>
      <w:r w:rsidRPr="005C1D71">
        <w:rPr>
          <w:rFonts w:ascii="Times New Roman" w:eastAsia="Calibri" w:hAnsi="Times New Roman"/>
          <w:i/>
          <w:iCs/>
          <w:color w:val="FF0000"/>
          <w:sz w:val="20"/>
          <w:szCs w:val="20"/>
        </w:rPr>
        <w:t xml:space="preserve">Journal of the American Heart </w:t>
      </w:r>
      <w:r w:rsidRPr="005C1D71">
        <w:rPr>
          <w:rFonts w:ascii="Times New Roman" w:eastAsia="Calibri" w:hAnsi="Times New Roman"/>
          <w:i/>
          <w:iCs/>
          <w:color w:val="FF0000"/>
          <w:sz w:val="20"/>
          <w:szCs w:val="20"/>
        </w:rPr>
        <w:lastRenderedPageBreak/>
        <w:t>Association</w:t>
      </w:r>
      <w:r w:rsidRPr="005C1D71">
        <w:rPr>
          <w:rFonts w:ascii="Times New Roman" w:eastAsia="Calibri" w:hAnsi="Times New Roman"/>
          <w:color w:val="FF0000"/>
          <w:sz w:val="20"/>
          <w:szCs w:val="20"/>
        </w:rPr>
        <w:t xml:space="preserve">, </w:t>
      </w:r>
      <w:r w:rsidRPr="005C1D71">
        <w:rPr>
          <w:rFonts w:ascii="Times New Roman" w:eastAsia="Calibri" w:hAnsi="Times New Roman"/>
          <w:b/>
          <w:iCs/>
          <w:color w:val="FF0000"/>
          <w:sz w:val="20"/>
          <w:szCs w:val="20"/>
        </w:rPr>
        <w:t>10</w:t>
      </w:r>
      <w:r w:rsidRPr="005C1D71">
        <w:rPr>
          <w:rFonts w:ascii="Times New Roman" w:eastAsia="Calibri" w:hAnsi="Times New Roman"/>
          <w:color w:val="FF0000"/>
          <w:sz w:val="20"/>
          <w:szCs w:val="20"/>
        </w:rPr>
        <w:t xml:space="preserve">(10), e018692 (2021). </w:t>
      </w:r>
      <w:hyperlink r:id="rId59" w:history="1">
        <w:r w:rsidRPr="005C1D71">
          <w:rPr>
            <w:rStyle w:val="15"/>
            <w:rFonts w:ascii="Times New Roman" w:eastAsia="Calibri" w:hAnsi="Times New Roman" w:cs="Times New Roman"/>
            <w:color w:val="FF0000"/>
            <w:sz w:val="20"/>
            <w:szCs w:val="20"/>
          </w:rPr>
          <w:t>https://doi.org/10.1161/JAHA.120.018692</w:t>
        </w:r>
      </w:hyperlink>
      <w:r w:rsidRPr="005C1D71">
        <w:rPr>
          <w:rStyle w:val="15"/>
          <w:rFonts w:ascii="Times New Roman" w:eastAsia="Calibri" w:hAnsi="Times New Roman" w:cs="Times New Roman"/>
          <w:color w:val="FF0000"/>
          <w:sz w:val="20"/>
          <w:szCs w:val="20"/>
        </w:rPr>
        <w:t>.</w:t>
      </w:r>
    </w:p>
    <w:p w14:paraId="142CD2CC"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[32] J. </w:t>
      </w:r>
      <w:proofErr w:type="spellStart"/>
      <w:r w:rsidRPr="005C1D71">
        <w:rPr>
          <w:rFonts w:ascii="Times New Roman" w:eastAsia="Calibri" w:hAnsi="Times New Roman"/>
          <w:color w:val="FF0000"/>
          <w:sz w:val="20"/>
          <w:szCs w:val="20"/>
        </w:rPr>
        <w:t>Bao</w:t>
      </w:r>
      <w:proofErr w:type="spellEnd"/>
      <w:r w:rsidRPr="005C1D71">
        <w:rPr>
          <w:rFonts w:ascii="Times New Roman" w:eastAsia="Calibri" w:hAnsi="Times New Roman"/>
          <w:color w:val="FF0000"/>
          <w:sz w:val="20"/>
          <w:szCs w:val="20"/>
        </w:rPr>
        <w:t xml:space="preserve">, Y. Xing, C. Feng. Acute and sub-chronic effects of copper on survival, respiratory metabolism, and metal accumulation in </w:t>
      </w:r>
      <w:proofErr w:type="spellStart"/>
      <w:r w:rsidRPr="005C1D71">
        <w:rPr>
          <w:rFonts w:ascii="Times New Roman" w:eastAsia="Calibri" w:hAnsi="Times New Roman"/>
          <w:i/>
          <w:iCs/>
          <w:color w:val="FF0000"/>
          <w:sz w:val="20"/>
          <w:szCs w:val="20"/>
        </w:rPr>
        <w:t>Cambaroides</w:t>
      </w:r>
      <w:proofErr w:type="spellEnd"/>
      <w:r w:rsidRPr="005C1D71">
        <w:rPr>
          <w:rFonts w:ascii="Times New Roman" w:eastAsia="Calibri" w:hAnsi="Times New Roman"/>
          <w:i/>
          <w:iCs/>
          <w:color w:val="FF0000"/>
          <w:sz w:val="20"/>
          <w:szCs w:val="20"/>
        </w:rPr>
        <w:t xml:space="preserve"> </w:t>
      </w:r>
      <w:proofErr w:type="spellStart"/>
      <w:r w:rsidRPr="005C1D71">
        <w:rPr>
          <w:rFonts w:ascii="Times New Roman" w:eastAsia="Calibri" w:hAnsi="Times New Roman"/>
          <w:i/>
          <w:iCs/>
          <w:color w:val="FF0000"/>
          <w:sz w:val="20"/>
          <w:szCs w:val="20"/>
        </w:rPr>
        <w:t>dauricus</w:t>
      </w:r>
      <w:proofErr w:type="spellEnd"/>
      <w:r w:rsidRPr="005C1D71">
        <w:rPr>
          <w:rFonts w:ascii="Times New Roman" w:eastAsia="Calibri" w:hAnsi="Times New Roman"/>
          <w:color w:val="FF0000"/>
          <w:sz w:val="20"/>
          <w:szCs w:val="20"/>
        </w:rPr>
        <w:t xml:space="preserve">. </w:t>
      </w:r>
      <w:r w:rsidRPr="005C1D71">
        <w:rPr>
          <w:rFonts w:ascii="Times New Roman" w:eastAsia="Calibri" w:hAnsi="Times New Roman"/>
          <w:i/>
          <w:iCs/>
          <w:color w:val="FF0000"/>
          <w:sz w:val="20"/>
          <w:szCs w:val="20"/>
        </w:rPr>
        <w:t>Scientific Report</w:t>
      </w:r>
      <w:r w:rsidRPr="005C1D71">
        <w:rPr>
          <w:rFonts w:ascii="Times New Roman" w:eastAsia="Calibri" w:hAnsi="Times New Roman"/>
          <w:color w:val="FF0000"/>
          <w:sz w:val="20"/>
          <w:szCs w:val="20"/>
        </w:rPr>
        <w:t xml:space="preserve"> </w:t>
      </w:r>
      <w:r w:rsidRPr="005C1D71">
        <w:rPr>
          <w:rFonts w:ascii="Times New Roman" w:eastAsia="Calibri" w:hAnsi="Times New Roman"/>
          <w:b/>
          <w:bCs/>
          <w:color w:val="FF0000"/>
          <w:sz w:val="20"/>
          <w:szCs w:val="20"/>
        </w:rPr>
        <w:t>10</w:t>
      </w:r>
      <w:r w:rsidRPr="005C1D71">
        <w:rPr>
          <w:rFonts w:ascii="Times New Roman" w:eastAsia="Calibri" w:hAnsi="Times New Roman"/>
          <w:bCs/>
          <w:color w:val="FF0000"/>
          <w:sz w:val="20"/>
          <w:szCs w:val="20"/>
        </w:rPr>
        <w:t xml:space="preserve">, </w:t>
      </w:r>
      <w:r w:rsidRPr="005C1D71">
        <w:rPr>
          <w:rFonts w:ascii="Times New Roman" w:eastAsia="Calibri" w:hAnsi="Times New Roman"/>
          <w:color w:val="FF0000"/>
          <w:sz w:val="20"/>
          <w:szCs w:val="20"/>
        </w:rPr>
        <w:t xml:space="preserve">16700 (2020). </w:t>
      </w:r>
      <w:hyperlink r:id="rId60" w:history="1">
        <w:r w:rsidRPr="005C1D71">
          <w:rPr>
            <w:rStyle w:val="15"/>
            <w:rFonts w:ascii="Times New Roman" w:eastAsia="Calibri" w:hAnsi="Times New Roman" w:cs="Times New Roman"/>
            <w:color w:val="FF0000"/>
            <w:sz w:val="20"/>
            <w:szCs w:val="20"/>
          </w:rPr>
          <w:t>https://doi.org/10.1038/s41598-020-73940-1</w:t>
        </w:r>
      </w:hyperlink>
      <w:r w:rsidRPr="005C1D71">
        <w:rPr>
          <w:rStyle w:val="15"/>
          <w:rFonts w:ascii="Times New Roman" w:eastAsia="Calibri" w:hAnsi="Times New Roman" w:cs="Times New Roman"/>
          <w:color w:val="FF0000"/>
          <w:sz w:val="20"/>
          <w:szCs w:val="20"/>
        </w:rPr>
        <w:t>.</w:t>
      </w:r>
      <w:r w:rsidRPr="005C1D71">
        <w:rPr>
          <w:rFonts w:ascii="Times New Roman" w:eastAsia="Calibri" w:hAnsi="Times New Roman"/>
          <w:color w:val="FF0000"/>
          <w:sz w:val="20"/>
          <w:szCs w:val="20"/>
        </w:rPr>
        <w:t xml:space="preserve"> </w:t>
      </w:r>
    </w:p>
    <w:p w14:paraId="169F871F"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[33] A.F. </w:t>
      </w:r>
      <w:proofErr w:type="spellStart"/>
      <w:r w:rsidRPr="005C1D71">
        <w:rPr>
          <w:rFonts w:ascii="Times New Roman" w:eastAsia="Calibri" w:hAnsi="Times New Roman"/>
          <w:color w:val="FF0000"/>
          <w:sz w:val="20"/>
          <w:szCs w:val="20"/>
        </w:rPr>
        <w:t>Sunmola</w:t>
      </w:r>
      <w:proofErr w:type="spellEnd"/>
      <w:r w:rsidRPr="005C1D71">
        <w:rPr>
          <w:rFonts w:ascii="Times New Roman" w:eastAsia="Calibri" w:hAnsi="Times New Roman"/>
          <w:color w:val="FF0000"/>
          <w:sz w:val="20"/>
          <w:szCs w:val="20"/>
        </w:rPr>
        <w:t xml:space="preserve">, O.A. </w:t>
      </w:r>
      <w:proofErr w:type="spellStart"/>
      <w:r w:rsidRPr="005C1D71">
        <w:rPr>
          <w:rFonts w:ascii="Times New Roman" w:eastAsia="Calibri" w:hAnsi="Times New Roman"/>
          <w:color w:val="FF0000"/>
          <w:sz w:val="20"/>
          <w:szCs w:val="20"/>
        </w:rPr>
        <w:t>Ngozi</w:t>
      </w:r>
      <w:proofErr w:type="spellEnd"/>
      <w:r w:rsidRPr="005C1D71">
        <w:rPr>
          <w:rFonts w:ascii="Times New Roman" w:eastAsia="Calibri" w:hAnsi="Times New Roman"/>
          <w:color w:val="FF0000"/>
          <w:sz w:val="20"/>
          <w:szCs w:val="20"/>
        </w:rPr>
        <w:t xml:space="preserve">, F.D. Vivian, F.T. Christiana. Comparative evaluation of the nutritional benefits of some underutilized plants leaves. </w:t>
      </w:r>
      <w:r w:rsidRPr="005C1D71">
        <w:rPr>
          <w:rFonts w:ascii="Times New Roman" w:eastAsia="Calibri" w:hAnsi="Times New Roman"/>
          <w:i/>
          <w:color w:val="FF0000"/>
          <w:sz w:val="20"/>
          <w:szCs w:val="20"/>
        </w:rPr>
        <w:t>Journal of Natural Product and Plant Resource</w:t>
      </w:r>
      <w:r w:rsidRPr="005C1D71">
        <w:rPr>
          <w:rFonts w:ascii="Times New Roman" w:eastAsia="Calibri" w:hAnsi="Times New Roman"/>
          <w:color w:val="FF0000"/>
          <w:sz w:val="20"/>
          <w:szCs w:val="20"/>
        </w:rPr>
        <w:t xml:space="preserve">, </w:t>
      </w:r>
      <w:r w:rsidRPr="005C1D71">
        <w:rPr>
          <w:rFonts w:ascii="Times New Roman" w:eastAsia="Calibri" w:hAnsi="Times New Roman"/>
          <w:b/>
          <w:color w:val="FF0000"/>
          <w:sz w:val="20"/>
          <w:szCs w:val="20"/>
        </w:rPr>
        <w:t>2</w:t>
      </w:r>
      <w:r w:rsidRPr="005C1D71">
        <w:rPr>
          <w:rFonts w:ascii="Times New Roman" w:eastAsia="Calibri" w:hAnsi="Times New Roman"/>
          <w:color w:val="FF0000"/>
          <w:sz w:val="20"/>
          <w:szCs w:val="20"/>
        </w:rPr>
        <w:t xml:space="preserve">(2), 261-266 (2012). </w:t>
      </w:r>
      <w:hyperlink r:id="rId61" w:history="1">
        <w:r w:rsidRPr="005C1D71">
          <w:rPr>
            <w:rStyle w:val="15"/>
            <w:rFonts w:ascii="Times New Roman" w:eastAsia="Calibri" w:hAnsi="Times New Roman" w:cs="Times New Roman"/>
            <w:color w:val="FF0000"/>
            <w:sz w:val="20"/>
            <w:szCs w:val="20"/>
          </w:rPr>
          <w:t>https://www.scholarsresearchlibrary.com/articles/comparative-evaluation-of-the-nutritional-benefits-of-some-underutilisedplants-leaves.pdf</w:t>
        </w:r>
      </w:hyperlink>
      <w:r w:rsidRPr="005C1D71">
        <w:rPr>
          <w:rStyle w:val="15"/>
          <w:rFonts w:ascii="Times New Roman" w:eastAsia="Calibri" w:hAnsi="Times New Roman" w:cs="Times New Roman"/>
          <w:color w:val="FF0000"/>
          <w:sz w:val="20"/>
          <w:szCs w:val="20"/>
        </w:rPr>
        <w:t>.</w:t>
      </w:r>
      <w:r w:rsidRPr="005C1D71">
        <w:rPr>
          <w:rFonts w:ascii="Times New Roman" w:eastAsia="Calibri" w:hAnsi="Times New Roman"/>
          <w:color w:val="FF0000"/>
          <w:sz w:val="20"/>
          <w:szCs w:val="20"/>
        </w:rPr>
        <w:t xml:space="preserve"> </w:t>
      </w:r>
    </w:p>
    <w:p w14:paraId="010F6DC8"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[34] P. </w:t>
      </w:r>
      <w:proofErr w:type="spellStart"/>
      <w:r w:rsidRPr="005C1D71">
        <w:rPr>
          <w:rFonts w:ascii="Times New Roman" w:eastAsia="Calibri" w:hAnsi="Times New Roman"/>
          <w:color w:val="FF0000"/>
          <w:sz w:val="20"/>
          <w:szCs w:val="20"/>
        </w:rPr>
        <w:t>Agrahari</w:t>
      </w:r>
      <w:proofErr w:type="spellEnd"/>
      <w:r w:rsidRPr="005C1D71">
        <w:rPr>
          <w:rFonts w:ascii="Times New Roman" w:eastAsia="Calibri" w:hAnsi="Times New Roman"/>
          <w:color w:val="FF0000"/>
          <w:sz w:val="20"/>
          <w:szCs w:val="20"/>
        </w:rPr>
        <w:t xml:space="preserve">, K. Swati, S. </w:t>
      </w:r>
      <w:proofErr w:type="spellStart"/>
      <w:r w:rsidRPr="005C1D71">
        <w:rPr>
          <w:rFonts w:ascii="Times New Roman" w:eastAsia="Calibri" w:hAnsi="Times New Roman"/>
          <w:color w:val="FF0000"/>
          <w:sz w:val="20"/>
          <w:szCs w:val="20"/>
        </w:rPr>
        <w:t>Rai</w:t>
      </w:r>
      <w:proofErr w:type="spellEnd"/>
      <w:r w:rsidRPr="005C1D71">
        <w:rPr>
          <w:rFonts w:ascii="Times New Roman" w:eastAsia="Calibri" w:hAnsi="Times New Roman"/>
          <w:color w:val="FF0000"/>
          <w:sz w:val="20"/>
          <w:szCs w:val="20"/>
        </w:rPr>
        <w:t xml:space="preserve">, V.K. Singh, D.K. Singh. </w:t>
      </w:r>
      <w:proofErr w:type="spellStart"/>
      <w:r w:rsidRPr="005C1D71">
        <w:rPr>
          <w:rFonts w:ascii="Times New Roman" w:eastAsia="Calibri" w:hAnsi="Times New Roman"/>
          <w:i/>
          <w:color w:val="FF0000"/>
          <w:sz w:val="20"/>
          <w:szCs w:val="20"/>
        </w:rPr>
        <w:t>Ficus</w:t>
      </w:r>
      <w:proofErr w:type="spellEnd"/>
      <w:r w:rsidRPr="005C1D71">
        <w:rPr>
          <w:rFonts w:ascii="Times New Roman" w:eastAsia="Calibri" w:hAnsi="Times New Roman"/>
          <w:i/>
          <w:color w:val="FF0000"/>
          <w:sz w:val="20"/>
          <w:szCs w:val="20"/>
        </w:rPr>
        <w:t xml:space="preserve"> </w:t>
      </w:r>
      <w:proofErr w:type="spellStart"/>
      <w:r w:rsidRPr="005C1D71">
        <w:rPr>
          <w:rFonts w:ascii="Times New Roman" w:eastAsia="Calibri" w:hAnsi="Times New Roman"/>
          <w:i/>
          <w:color w:val="FF0000"/>
          <w:sz w:val="20"/>
          <w:szCs w:val="20"/>
        </w:rPr>
        <w:t>religiosa</w:t>
      </w:r>
      <w:proofErr w:type="spellEnd"/>
      <w:r w:rsidRPr="005C1D71">
        <w:rPr>
          <w:rFonts w:ascii="Times New Roman" w:eastAsia="Calibri" w:hAnsi="Times New Roman"/>
          <w:color w:val="FF0000"/>
          <w:sz w:val="20"/>
          <w:szCs w:val="20"/>
        </w:rPr>
        <w:t xml:space="preserve"> Tree Leaves as </w:t>
      </w:r>
      <w:proofErr w:type="spellStart"/>
      <w:r w:rsidRPr="005C1D71">
        <w:rPr>
          <w:rFonts w:ascii="Times New Roman" w:eastAsia="Calibri" w:hAnsi="Times New Roman"/>
          <w:color w:val="FF0000"/>
          <w:sz w:val="20"/>
          <w:szCs w:val="20"/>
        </w:rPr>
        <w:t>Bioindicators</w:t>
      </w:r>
      <w:proofErr w:type="spellEnd"/>
      <w:r w:rsidRPr="005C1D71">
        <w:rPr>
          <w:rFonts w:ascii="Times New Roman" w:eastAsia="Calibri" w:hAnsi="Times New Roman"/>
          <w:color w:val="FF0000"/>
          <w:sz w:val="20"/>
          <w:szCs w:val="20"/>
        </w:rPr>
        <w:t xml:space="preserve"> of Heavy Metals in Gorakhpur City, Uttar Pradesh, India. </w:t>
      </w:r>
      <w:proofErr w:type="spellStart"/>
      <w:r w:rsidRPr="005C1D71">
        <w:rPr>
          <w:rFonts w:ascii="Times New Roman" w:eastAsia="Calibri" w:hAnsi="Times New Roman"/>
          <w:i/>
          <w:color w:val="FF0000"/>
          <w:sz w:val="20"/>
          <w:szCs w:val="20"/>
        </w:rPr>
        <w:t>Pharmacognosy</w:t>
      </w:r>
      <w:proofErr w:type="spellEnd"/>
      <w:r w:rsidRPr="005C1D71">
        <w:rPr>
          <w:rFonts w:ascii="Times New Roman" w:eastAsia="Calibri" w:hAnsi="Times New Roman"/>
          <w:i/>
          <w:color w:val="FF0000"/>
          <w:sz w:val="20"/>
          <w:szCs w:val="20"/>
        </w:rPr>
        <w:t xml:space="preserve"> Journal</w:t>
      </w:r>
      <w:r w:rsidRPr="005C1D71">
        <w:rPr>
          <w:rFonts w:ascii="Times New Roman" w:eastAsia="Calibri" w:hAnsi="Times New Roman"/>
          <w:color w:val="FF0000"/>
          <w:sz w:val="20"/>
          <w:szCs w:val="20"/>
        </w:rPr>
        <w:t xml:space="preserve">, </w:t>
      </w:r>
      <w:r w:rsidRPr="005C1D71">
        <w:rPr>
          <w:rFonts w:ascii="Times New Roman" w:eastAsia="Calibri" w:hAnsi="Times New Roman"/>
          <w:b/>
          <w:color w:val="FF0000"/>
          <w:sz w:val="20"/>
          <w:szCs w:val="20"/>
        </w:rPr>
        <w:t>10</w:t>
      </w:r>
      <w:r w:rsidRPr="005C1D71">
        <w:rPr>
          <w:rFonts w:ascii="Times New Roman" w:eastAsia="Calibri" w:hAnsi="Times New Roman"/>
          <w:color w:val="FF0000"/>
          <w:sz w:val="20"/>
          <w:szCs w:val="20"/>
        </w:rPr>
        <w:t xml:space="preserve">(3), 416-20 (2018). DOI: 10.5530/pj.2018.3.68. </w:t>
      </w:r>
    </w:p>
    <w:p w14:paraId="47F34A01"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[35] A.W. </w:t>
      </w:r>
      <w:proofErr w:type="spellStart"/>
      <w:r w:rsidRPr="005C1D71">
        <w:rPr>
          <w:rFonts w:ascii="Times New Roman" w:eastAsia="Calibri" w:hAnsi="Times New Roman"/>
          <w:color w:val="FF0000"/>
          <w:sz w:val="20"/>
          <w:szCs w:val="20"/>
        </w:rPr>
        <w:t>Tadesse</w:t>
      </w:r>
      <w:proofErr w:type="spellEnd"/>
      <w:r w:rsidRPr="005C1D71">
        <w:rPr>
          <w:rFonts w:ascii="Times New Roman" w:eastAsia="Calibri" w:hAnsi="Times New Roman"/>
          <w:color w:val="FF0000"/>
          <w:sz w:val="20"/>
          <w:szCs w:val="20"/>
        </w:rPr>
        <w:t xml:space="preserve">, T. </w:t>
      </w:r>
      <w:proofErr w:type="spellStart"/>
      <w:r w:rsidRPr="005C1D71">
        <w:rPr>
          <w:rFonts w:ascii="Times New Roman" w:eastAsia="Calibri" w:hAnsi="Times New Roman"/>
          <w:color w:val="FF0000"/>
          <w:sz w:val="20"/>
          <w:szCs w:val="20"/>
        </w:rPr>
        <w:t>Gereslassie</w:t>
      </w:r>
      <w:proofErr w:type="spellEnd"/>
      <w:r w:rsidRPr="005C1D71">
        <w:rPr>
          <w:rFonts w:ascii="Times New Roman" w:eastAsia="Calibri" w:hAnsi="Times New Roman"/>
          <w:color w:val="FF0000"/>
          <w:sz w:val="20"/>
          <w:szCs w:val="20"/>
        </w:rPr>
        <w:t xml:space="preserve">, X. Yan, J. Wang. Determination of Heavy Metal Concentrations and Their Potential Sources in Selected Plants: Xanthium </w:t>
      </w:r>
      <w:proofErr w:type="spellStart"/>
      <w:r w:rsidRPr="005C1D71">
        <w:rPr>
          <w:rFonts w:ascii="Times New Roman" w:eastAsia="Calibri" w:hAnsi="Times New Roman"/>
          <w:color w:val="FF0000"/>
          <w:sz w:val="20"/>
          <w:szCs w:val="20"/>
        </w:rPr>
        <w:t>strumarium</w:t>
      </w:r>
      <w:proofErr w:type="spellEnd"/>
      <w:r w:rsidRPr="005C1D71">
        <w:rPr>
          <w:rFonts w:ascii="Times New Roman" w:eastAsia="Calibri" w:hAnsi="Times New Roman"/>
          <w:color w:val="FF0000"/>
          <w:sz w:val="20"/>
          <w:szCs w:val="20"/>
        </w:rPr>
        <w:t xml:space="preserve"> L. (</w:t>
      </w:r>
      <w:proofErr w:type="spellStart"/>
      <w:r w:rsidRPr="005C1D71">
        <w:rPr>
          <w:rFonts w:ascii="Times New Roman" w:eastAsia="Calibri" w:hAnsi="Times New Roman"/>
          <w:color w:val="FF0000"/>
          <w:sz w:val="20"/>
          <w:szCs w:val="20"/>
        </w:rPr>
        <w:t>Asteraceae</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i/>
          <w:color w:val="FF0000"/>
          <w:sz w:val="20"/>
          <w:szCs w:val="20"/>
        </w:rPr>
        <w:t>Ficus</w:t>
      </w:r>
      <w:proofErr w:type="spellEnd"/>
      <w:r w:rsidRPr="005C1D71">
        <w:rPr>
          <w:rFonts w:ascii="Times New Roman" w:eastAsia="Calibri" w:hAnsi="Times New Roman"/>
          <w:i/>
          <w:color w:val="FF0000"/>
          <w:sz w:val="20"/>
          <w:szCs w:val="20"/>
        </w:rPr>
        <w:t xml:space="preserve"> </w:t>
      </w:r>
      <w:proofErr w:type="spellStart"/>
      <w:r w:rsidRPr="005C1D71">
        <w:rPr>
          <w:rFonts w:ascii="Times New Roman" w:eastAsia="Calibri" w:hAnsi="Times New Roman"/>
          <w:i/>
          <w:color w:val="FF0000"/>
          <w:sz w:val="20"/>
          <w:szCs w:val="20"/>
        </w:rPr>
        <w:t>exasperata</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Vahl</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Moraceae</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i/>
          <w:color w:val="FF0000"/>
          <w:sz w:val="20"/>
          <w:szCs w:val="20"/>
        </w:rPr>
        <w:t>Persicaria</w:t>
      </w:r>
      <w:proofErr w:type="spellEnd"/>
      <w:r w:rsidRPr="005C1D71">
        <w:rPr>
          <w:rFonts w:ascii="Times New Roman" w:eastAsia="Calibri" w:hAnsi="Times New Roman"/>
          <w:i/>
          <w:color w:val="FF0000"/>
          <w:sz w:val="20"/>
          <w:szCs w:val="20"/>
        </w:rPr>
        <w:t xml:space="preserve"> </w:t>
      </w:r>
      <w:proofErr w:type="spellStart"/>
      <w:r w:rsidRPr="005C1D71">
        <w:rPr>
          <w:rFonts w:ascii="Times New Roman" w:eastAsia="Calibri" w:hAnsi="Times New Roman"/>
          <w:i/>
          <w:color w:val="FF0000"/>
          <w:sz w:val="20"/>
          <w:szCs w:val="20"/>
        </w:rPr>
        <w:t>attenuata</w:t>
      </w:r>
      <w:proofErr w:type="spellEnd"/>
      <w:r w:rsidRPr="005C1D71">
        <w:rPr>
          <w:rFonts w:ascii="Times New Roman" w:eastAsia="Calibri" w:hAnsi="Times New Roman"/>
          <w:color w:val="FF0000"/>
          <w:sz w:val="20"/>
          <w:szCs w:val="20"/>
        </w:rPr>
        <w:t xml:space="preserve"> (R.Br) </w:t>
      </w:r>
      <w:proofErr w:type="spellStart"/>
      <w:r w:rsidRPr="005C1D71">
        <w:rPr>
          <w:rFonts w:ascii="Times New Roman" w:eastAsia="Calibri" w:hAnsi="Times New Roman"/>
          <w:color w:val="FF0000"/>
          <w:sz w:val="20"/>
          <w:szCs w:val="20"/>
        </w:rPr>
        <w:t>Sojak</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Polygonaceae</w:t>
      </w:r>
      <w:proofErr w:type="spellEnd"/>
      <w:r w:rsidRPr="005C1D71">
        <w:rPr>
          <w:rFonts w:ascii="Times New Roman" w:eastAsia="Calibri" w:hAnsi="Times New Roman"/>
          <w:color w:val="FF0000"/>
          <w:sz w:val="20"/>
          <w:szCs w:val="20"/>
        </w:rPr>
        <w:t xml:space="preserve">), and </w:t>
      </w:r>
      <w:proofErr w:type="spellStart"/>
      <w:r w:rsidRPr="005C1D71">
        <w:rPr>
          <w:rFonts w:ascii="Times New Roman" w:eastAsia="Calibri" w:hAnsi="Times New Roman"/>
          <w:i/>
          <w:color w:val="FF0000"/>
          <w:sz w:val="20"/>
          <w:szCs w:val="20"/>
        </w:rPr>
        <w:t>Kanahia</w:t>
      </w:r>
      <w:proofErr w:type="spellEnd"/>
      <w:r w:rsidRPr="005C1D71">
        <w:rPr>
          <w:rFonts w:ascii="Times New Roman" w:eastAsia="Calibri" w:hAnsi="Times New Roman"/>
          <w:i/>
          <w:color w:val="FF0000"/>
          <w:sz w:val="20"/>
          <w:szCs w:val="20"/>
        </w:rPr>
        <w:t xml:space="preserve"> </w:t>
      </w:r>
      <w:proofErr w:type="spellStart"/>
      <w:r w:rsidRPr="005C1D71">
        <w:rPr>
          <w:rFonts w:ascii="Times New Roman" w:eastAsia="Calibri" w:hAnsi="Times New Roman"/>
          <w:i/>
          <w:color w:val="FF0000"/>
          <w:sz w:val="20"/>
          <w:szCs w:val="20"/>
        </w:rPr>
        <w:t>laniflora</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Forssk</w:t>
      </w:r>
      <w:proofErr w:type="spellEnd"/>
      <w:r w:rsidRPr="005C1D71">
        <w:rPr>
          <w:rFonts w:ascii="Times New Roman" w:eastAsia="Calibri" w:hAnsi="Times New Roman"/>
          <w:color w:val="FF0000"/>
          <w:sz w:val="20"/>
          <w:szCs w:val="20"/>
        </w:rPr>
        <w:t>.) R.Br. (</w:t>
      </w:r>
      <w:proofErr w:type="spellStart"/>
      <w:r w:rsidRPr="005C1D71">
        <w:rPr>
          <w:rFonts w:ascii="Times New Roman" w:eastAsia="Calibri" w:hAnsi="Times New Roman"/>
          <w:color w:val="FF0000"/>
          <w:sz w:val="20"/>
          <w:szCs w:val="20"/>
        </w:rPr>
        <w:t>Asclepiadaceae</w:t>
      </w:r>
      <w:proofErr w:type="spellEnd"/>
      <w:r w:rsidRPr="005C1D71">
        <w:rPr>
          <w:rFonts w:ascii="Times New Roman" w:eastAsia="Calibri" w:hAnsi="Times New Roman"/>
          <w:color w:val="FF0000"/>
          <w:sz w:val="20"/>
          <w:szCs w:val="20"/>
        </w:rPr>
        <w:t xml:space="preserve">) from Awash River Basin, Ethiopia. </w:t>
      </w:r>
      <w:r w:rsidRPr="005C1D71">
        <w:rPr>
          <w:rFonts w:ascii="Times New Roman" w:eastAsia="Calibri" w:hAnsi="Times New Roman"/>
          <w:i/>
          <w:iCs/>
          <w:color w:val="FF0000"/>
          <w:sz w:val="20"/>
          <w:szCs w:val="20"/>
        </w:rPr>
        <w:t>Biological Trace Element Research</w:t>
      </w:r>
      <w:r w:rsidRPr="005C1D71">
        <w:rPr>
          <w:rFonts w:ascii="Times New Roman" w:eastAsia="Calibri" w:hAnsi="Times New Roman"/>
          <w:color w:val="FF0000"/>
          <w:sz w:val="20"/>
          <w:szCs w:val="20"/>
        </w:rPr>
        <w:t xml:space="preserve">, </w:t>
      </w:r>
      <w:r w:rsidRPr="005C1D71">
        <w:rPr>
          <w:rFonts w:ascii="Times New Roman" w:eastAsia="Calibri" w:hAnsi="Times New Roman"/>
          <w:b/>
          <w:iCs/>
          <w:color w:val="FF0000"/>
          <w:sz w:val="20"/>
          <w:szCs w:val="20"/>
        </w:rPr>
        <w:t>191</w:t>
      </w:r>
      <w:r w:rsidRPr="005C1D71">
        <w:rPr>
          <w:rFonts w:ascii="Times New Roman" w:eastAsia="Calibri" w:hAnsi="Times New Roman"/>
          <w:color w:val="FF0000"/>
          <w:sz w:val="20"/>
          <w:szCs w:val="20"/>
        </w:rPr>
        <w:t xml:space="preserve">(1), 231–242 (2019). </w:t>
      </w:r>
      <w:hyperlink r:id="rId62" w:history="1">
        <w:r w:rsidRPr="005C1D71">
          <w:rPr>
            <w:rStyle w:val="15"/>
            <w:rFonts w:ascii="Times New Roman" w:eastAsia="Calibri" w:hAnsi="Times New Roman" w:cs="Times New Roman"/>
            <w:color w:val="FF0000"/>
            <w:sz w:val="20"/>
            <w:szCs w:val="20"/>
          </w:rPr>
          <w:t>https://doi.org/10.1007/s12011-018-1588-3</w:t>
        </w:r>
      </w:hyperlink>
      <w:r w:rsidRPr="005C1D71">
        <w:rPr>
          <w:rFonts w:ascii="Times New Roman" w:eastAsia="Calibri" w:hAnsi="Times New Roman"/>
          <w:color w:val="FF0000"/>
          <w:sz w:val="20"/>
          <w:szCs w:val="20"/>
        </w:rPr>
        <w:t>.</w:t>
      </w:r>
    </w:p>
    <w:p w14:paraId="5B6AD29E"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[36] M.K. </w:t>
      </w:r>
      <w:proofErr w:type="spellStart"/>
      <w:r w:rsidRPr="005C1D71">
        <w:rPr>
          <w:rFonts w:ascii="Times New Roman" w:eastAsia="Calibri" w:hAnsi="Times New Roman"/>
          <w:color w:val="FF0000"/>
          <w:sz w:val="20"/>
          <w:szCs w:val="20"/>
        </w:rPr>
        <w:t>Ladipo</w:t>
      </w:r>
      <w:proofErr w:type="spellEnd"/>
      <w:r w:rsidRPr="005C1D71">
        <w:rPr>
          <w:rFonts w:ascii="Times New Roman" w:eastAsia="Calibri" w:hAnsi="Times New Roman"/>
          <w:color w:val="FF0000"/>
          <w:sz w:val="20"/>
          <w:szCs w:val="20"/>
        </w:rPr>
        <w:t xml:space="preserve">, </w:t>
      </w:r>
      <w:bookmarkStart w:id="22" w:name="_GoBack"/>
      <w:bookmarkEnd w:id="22"/>
      <w:r w:rsidRPr="005C1D71">
        <w:rPr>
          <w:rFonts w:ascii="Times New Roman" w:eastAsia="Calibri" w:hAnsi="Times New Roman"/>
          <w:color w:val="FF0000"/>
          <w:sz w:val="20"/>
          <w:szCs w:val="20"/>
        </w:rPr>
        <w:t xml:space="preserve">F.V. Doherty. Heavy metal analysis and effect of the crude extract of the leaves of </w:t>
      </w:r>
      <w:proofErr w:type="spellStart"/>
      <w:r w:rsidRPr="005C1D71">
        <w:rPr>
          <w:rFonts w:ascii="Times New Roman" w:eastAsia="Calibri" w:hAnsi="Times New Roman"/>
          <w:color w:val="FF0000"/>
          <w:sz w:val="20"/>
          <w:szCs w:val="20"/>
        </w:rPr>
        <w:t>Brysocarpus</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coccineus</w:t>
      </w:r>
      <w:proofErr w:type="spellEnd"/>
      <w:r w:rsidRPr="005C1D71">
        <w:rPr>
          <w:rFonts w:ascii="Times New Roman" w:eastAsia="Calibri" w:hAnsi="Times New Roman"/>
          <w:color w:val="FF0000"/>
          <w:sz w:val="20"/>
          <w:szCs w:val="20"/>
        </w:rPr>
        <w:t xml:space="preserve"> and </w:t>
      </w:r>
      <w:proofErr w:type="spellStart"/>
      <w:r w:rsidRPr="005C1D71">
        <w:rPr>
          <w:rFonts w:ascii="Times New Roman" w:eastAsia="Calibri" w:hAnsi="Times New Roman"/>
          <w:color w:val="FF0000"/>
          <w:sz w:val="20"/>
          <w:szCs w:val="20"/>
        </w:rPr>
        <w:t>Ficus</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exasperata</w:t>
      </w:r>
      <w:proofErr w:type="spellEnd"/>
      <w:r w:rsidRPr="005C1D71">
        <w:rPr>
          <w:rFonts w:ascii="Times New Roman" w:eastAsia="Calibri" w:hAnsi="Times New Roman"/>
          <w:color w:val="FF0000"/>
          <w:sz w:val="20"/>
          <w:szCs w:val="20"/>
        </w:rPr>
        <w:t xml:space="preserve"> on some pathogenic organisms. </w:t>
      </w:r>
      <w:r w:rsidRPr="005C1D71">
        <w:rPr>
          <w:rFonts w:ascii="Times New Roman" w:eastAsia="Calibri" w:hAnsi="Times New Roman"/>
          <w:i/>
          <w:color w:val="FF0000"/>
          <w:sz w:val="20"/>
          <w:szCs w:val="20"/>
        </w:rPr>
        <w:t>International Journal of Biosciences</w:t>
      </w:r>
      <w:r w:rsidRPr="005C1D71">
        <w:rPr>
          <w:rFonts w:ascii="Times New Roman" w:eastAsia="Calibri" w:hAnsi="Times New Roman"/>
          <w:color w:val="FF0000"/>
          <w:sz w:val="20"/>
          <w:szCs w:val="20"/>
        </w:rPr>
        <w:t xml:space="preserve">, </w:t>
      </w:r>
      <w:r w:rsidRPr="005C1D71">
        <w:rPr>
          <w:rFonts w:ascii="Times New Roman" w:eastAsia="Calibri" w:hAnsi="Times New Roman"/>
          <w:b/>
          <w:color w:val="FF0000"/>
          <w:sz w:val="20"/>
          <w:szCs w:val="20"/>
        </w:rPr>
        <w:t>1</w:t>
      </w:r>
      <w:r w:rsidRPr="005C1D71">
        <w:rPr>
          <w:rFonts w:ascii="Times New Roman" w:eastAsia="Calibri" w:hAnsi="Times New Roman"/>
          <w:color w:val="FF0000"/>
          <w:sz w:val="20"/>
          <w:szCs w:val="20"/>
        </w:rPr>
        <w:t xml:space="preserve">(2), 17-26 (2011). </w:t>
      </w:r>
      <w:hyperlink r:id="rId63" w:history="1">
        <w:r w:rsidRPr="005C1D71">
          <w:rPr>
            <w:rStyle w:val="15"/>
            <w:rFonts w:ascii="Times New Roman" w:eastAsia="Calibri" w:hAnsi="Times New Roman" w:cs="Times New Roman"/>
            <w:color w:val="FF0000"/>
            <w:sz w:val="20"/>
            <w:szCs w:val="20"/>
          </w:rPr>
          <w:t>http://citeseerx.ist.psu.edu/viewdoc/download?doi=10.1.1.735.5386&amp;rep=rep1&amp;type=pdf</w:t>
        </w:r>
      </w:hyperlink>
      <w:r w:rsidRPr="005C1D71">
        <w:rPr>
          <w:rFonts w:ascii="Times New Roman" w:eastAsia="Calibri" w:hAnsi="Times New Roman"/>
          <w:color w:val="FF0000"/>
          <w:sz w:val="20"/>
          <w:szCs w:val="20"/>
        </w:rPr>
        <w:t>.</w:t>
      </w:r>
    </w:p>
    <w:p w14:paraId="2C1EDCEE"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bCs/>
          <w:color w:val="FF0000"/>
          <w:sz w:val="20"/>
          <w:szCs w:val="20"/>
        </w:rPr>
        <w:t xml:space="preserve">[37] U. </w:t>
      </w:r>
      <w:proofErr w:type="spellStart"/>
      <w:r w:rsidRPr="005C1D71">
        <w:rPr>
          <w:rFonts w:ascii="Times New Roman" w:eastAsia="Calibri" w:hAnsi="Times New Roman"/>
          <w:bCs/>
          <w:color w:val="FF0000"/>
          <w:sz w:val="20"/>
          <w:szCs w:val="20"/>
        </w:rPr>
        <w:t>Shemishere</w:t>
      </w:r>
      <w:proofErr w:type="spellEnd"/>
      <w:r w:rsidRPr="005C1D71">
        <w:rPr>
          <w:rFonts w:ascii="Times New Roman" w:eastAsia="Calibri" w:hAnsi="Times New Roman"/>
          <w:bCs/>
          <w:color w:val="FF0000"/>
          <w:sz w:val="20"/>
          <w:szCs w:val="20"/>
        </w:rPr>
        <w:t xml:space="preserve">, D. </w:t>
      </w:r>
      <w:proofErr w:type="spellStart"/>
      <w:r w:rsidRPr="005C1D71">
        <w:rPr>
          <w:rFonts w:ascii="Times New Roman" w:eastAsia="Calibri" w:hAnsi="Times New Roman"/>
          <w:bCs/>
          <w:color w:val="FF0000"/>
          <w:sz w:val="20"/>
          <w:szCs w:val="20"/>
        </w:rPr>
        <w:t>Anyebe</w:t>
      </w:r>
      <w:proofErr w:type="spellEnd"/>
      <w:r w:rsidRPr="005C1D71">
        <w:rPr>
          <w:rFonts w:ascii="Times New Roman" w:eastAsia="Calibri" w:hAnsi="Times New Roman"/>
          <w:bCs/>
          <w:color w:val="FF0000"/>
          <w:sz w:val="20"/>
          <w:szCs w:val="20"/>
        </w:rPr>
        <w:t xml:space="preserve">, T. </w:t>
      </w:r>
      <w:proofErr w:type="spellStart"/>
      <w:r w:rsidRPr="005C1D71">
        <w:rPr>
          <w:rFonts w:ascii="Times New Roman" w:eastAsia="Calibri" w:hAnsi="Times New Roman"/>
          <w:bCs/>
          <w:color w:val="FF0000"/>
          <w:sz w:val="20"/>
          <w:szCs w:val="20"/>
        </w:rPr>
        <w:t>Yahaya</w:t>
      </w:r>
      <w:proofErr w:type="spellEnd"/>
      <w:r w:rsidRPr="005C1D71">
        <w:rPr>
          <w:rFonts w:ascii="Times New Roman" w:eastAsia="Calibri" w:hAnsi="Times New Roman"/>
          <w:bCs/>
          <w:color w:val="FF0000"/>
          <w:sz w:val="20"/>
          <w:szCs w:val="20"/>
        </w:rPr>
        <w:t xml:space="preserve">, U. </w:t>
      </w:r>
      <w:proofErr w:type="spellStart"/>
      <w:r w:rsidRPr="005C1D71">
        <w:rPr>
          <w:rFonts w:ascii="Times New Roman" w:eastAsia="Calibri" w:hAnsi="Times New Roman"/>
          <w:bCs/>
          <w:color w:val="FF0000"/>
          <w:sz w:val="20"/>
          <w:szCs w:val="20"/>
        </w:rPr>
        <w:t>Liman</w:t>
      </w:r>
      <w:proofErr w:type="spellEnd"/>
      <w:r w:rsidRPr="005C1D71">
        <w:rPr>
          <w:rFonts w:ascii="Times New Roman" w:eastAsia="Calibri" w:hAnsi="Times New Roman"/>
          <w:bCs/>
          <w:color w:val="FF0000"/>
          <w:sz w:val="20"/>
          <w:szCs w:val="20"/>
        </w:rPr>
        <w:t xml:space="preserve">, A. Bello. Acute toxicity study of crude methanol leaf extract of </w:t>
      </w:r>
      <w:proofErr w:type="spellStart"/>
      <w:r w:rsidRPr="005C1D71">
        <w:rPr>
          <w:rFonts w:ascii="Times New Roman" w:eastAsia="Calibri" w:hAnsi="Times New Roman"/>
          <w:bCs/>
          <w:i/>
          <w:color w:val="FF0000"/>
          <w:sz w:val="20"/>
          <w:szCs w:val="20"/>
        </w:rPr>
        <w:t>Ficus</w:t>
      </w:r>
      <w:proofErr w:type="spellEnd"/>
      <w:r w:rsidRPr="005C1D71">
        <w:rPr>
          <w:rFonts w:ascii="Times New Roman" w:eastAsia="Calibri" w:hAnsi="Times New Roman"/>
          <w:bCs/>
          <w:i/>
          <w:color w:val="FF0000"/>
          <w:sz w:val="20"/>
          <w:szCs w:val="20"/>
        </w:rPr>
        <w:t xml:space="preserve"> </w:t>
      </w:r>
      <w:proofErr w:type="spellStart"/>
      <w:r w:rsidRPr="005C1D71">
        <w:rPr>
          <w:rFonts w:ascii="Times New Roman" w:eastAsia="Calibri" w:hAnsi="Times New Roman"/>
          <w:bCs/>
          <w:i/>
          <w:color w:val="FF0000"/>
          <w:sz w:val="20"/>
          <w:szCs w:val="20"/>
        </w:rPr>
        <w:t>exasperata</w:t>
      </w:r>
      <w:proofErr w:type="spellEnd"/>
      <w:r w:rsidRPr="005C1D71">
        <w:rPr>
          <w:rFonts w:ascii="Times New Roman" w:eastAsia="Calibri" w:hAnsi="Times New Roman"/>
          <w:bCs/>
          <w:color w:val="FF0000"/>
          <w:sz w:val="20"/>
          <w:szCs w:val="20"/>
        </w:rPr>
        <w:t xml:space="preserve"> </w:t>
      </w:r>
      <w:proofErr w:type="spellStart"/>
      <w:r w:rsidRPr="005C1D71">
        <w:rPr>
          <w:rFonts w:ascii="Times New Roman" w:eastAsia="Calibri" w:hAnsi="Times New Roman"/>
          <w:bCs/>
          <w:color w:val="FF0000"/>
          <w:sz w:val="20"/>
          <w:szCs w:val="20"/>
        </w:rPr>
        <w:t>Vahl</w:t>
      </w:r>
      <w:proofErr w:type="spellEnd"/>
      <w:r w:rsidRPr="005C1D71">
        <w:rPr>
          <w:rFonts w:ascii="Times New Roman" w:eastAsia="Calibri" w:hAnsi="Times New Roman"/>
          <w:bCs/>
          <w:color w:val="FF0000"/>
          <w:sz w:val="20"/>
          <w:szCs w:val="20"/>
        </w:rPr>
        <w:t xml:space="preserve"> on male </w:t>
      </w:r>
      <w:proofErr w:type="spellStart"/>
      <w:r w:rsidRPr="005C1D71">
        <w:rPr>
          <w:rFonts w:ascii="Times New Roman" w:eastAsia="Calibri" w:hAnsi="Times New Roman"/>
          <w:bCs/>
          <w:color w:val="FF0000"/>
          <w:sz w:val="20"/>
          <w:szCs w:val="20"/>
        </w:rPr>
        <w:t>Wistar</w:t>
      </w:r>
      <w:proofErr w:type="spellEnd"/>
      <w:r w:rsidRPr="005C1D71">
        <w:rPr>
          <w:rFonts w:ascii="Times New Roman" w:eastAsia="Calibri" w:hAnsi="Times New Roman"/>
          <w:bCs/>
          <w:color w:val="FF0000"/>
          <w:sz w:val="20"/>
          <w:szCs w:val="20"/>
        </w:rPr>
        <w:t xml:space="preserve"> albino rats. </w:t>
      </w:r>
      <w:proofErr w:type="spellStart"/>
      <w:r w:rsidRPr="005C1D71">
        <w:rPr>
          <w:rFonts w:ascii="Times New Roman" w:eastAsia="Calibri" w:hAnsi="Times New Roman"/>
          <w:bCs/>
          <w:i/>
          <w:color w:val="FF0000"/>
          <w:sz w:val="20"/>
          <w:szCs w:val="20"/>
        </w:rPr>
        <w:t>Biokemistri</w:t>
      </w:r>
      <w:proofErr w:type="spellEnd"/>
      <w:r w:rsidRPr="005C1D71">
        <w:rPr>
          <w:rFonts w:ascii="Times New Roman" w:eastAsia="Calibri" w:hAnsi="Times New Roman"/>
          <w:bCs/>
          <w:color w:val="FF0000"/>
          <w:sz w:val="20"/>
          <w:szCs w:val="20"/>
        </w:rPr>
        <w:t xml:space="preserve">, </w:t>
      </w:r>
      <w:r w:rsidRPr="005C1D71">
        <w:rPr>
          <w:rFonts w:ascii="Times New Roman" w:eastAsia="Calibri" w:hAnsi="Times New Roman"/>
          <w:b/>
          <w:bCs/>
          <w:color w:val="FF0000"/>
          <w:sz w:val="20"/>
          <w:szCs w:val="20"/>
        </w:rPr>
        <w:t>32</w:t>
      </w:r>
      <w:r w:rsidRPr="005C1D71">
        <w:rPr>
          <w:rFonts w:ascii="Times New Roman" w:eastAsia="Calibri" w:hAnsi="Times New Roman"/>
          <w:bCs/>
          <w:color w:val="FF0000"/>
          <w:sz w:val="20"/>
          <w:szCs w:val="20"/>
        </w:rPr>
        <w:t xml:space="preserve"> (1), 47-5 (2020).</w:t>
      </w:r>
    </w:p>
    <w:p w14:paraId="370E4EA8"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[38] E.E. </w:t>
      </w:r>
      <w:proofErr w:type="spellStart"/>
      <w:r w:rsidRPr="005C1D71">
        <w:rPr>
          <w:rFonts w:ascii="Times New Roman" w:eastAsia="Calibri" w:hAnsi="Times New Roman"/>
          <w:color w:val="FF0000"/>
          <w:sz w:val="20"/>
          <w:szCs w:val="20"/>
        </w:rPr>
        <w:t>Bafor</w:t>
      </w:r>
      <w:proofErr w:type="spellEnd"/>
      <w:r w:rsidRPr="005C1D71">
        <w:rPr>
          <w:rFonts w:ascii="Times New Roman" w:eastAsia="Calibri" w:hAnsi="Times New Roman"/>
          <w:color w:val="FF0000"/>
          <w:sz w:val="20"/>
          <w:szCs w:val="20"/>
        </w:rPr>
        <w:t xml:space="preserve">, O. </w:t>
      </w:r>
      <w:proofErr w:type="spellStart"/>
      <w:r w:rsidRPr="005C1D71">
        <w:rPr>
          <w:rFonts w:ascii="Times New Roman" w:eastAsia="Calibri" w:hAnsi="Times New Roman"/>
          <w:color w:val="FF0000"/>
          <w:sz w:val="20"/>
          <w:szCs w:val="20"/>
        </w:rPr>
        <w:t>Igbinuwen</w:t>
      </w:r>
      <w:proofErr w:type="spellEnd"/>
      <w:r w:rsidRPr="005C1D71">
        <w:rPr>
          <w:rFonts w:ascii="Times New Roman" w:eastAsia="Calibri" w:hAnsi="Times New Roman"/>
          <w:color w:val="FF0000"/>
          <w:sz w:val="20"/>
          <w:szCs w:val="20"/>
        </w:rPr>
        <w:t xml:space="preserve">. Acute toxicity studies of the leaf extract of </w:t>
      </w:r>
      <w:proofErr w:type="spellStart"/>
      <w:r w:rsidRPr="005C1D71">
        <w:rPr>
          <w:rFonts w:ascii="Times New Roman" w:eastAsia="Calibri" w:hAnsi="Times New Roman"/>
          <w:color w:val="FF0000"/>
          <w:sz w:val="20"/>
          <w:szCs w:val="20"/>
        </w:rPr>
        <w:t>Ficus</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exasperata</w:t>
      </w:r>
      <w:proofErr w:type="spellEnd"/>
      <w:r w:rsidRPr="005C1D71">
        <w:rPr>
          <w:rFonts w:ascii="Times New Roman" w:eastAsia="Calibri" w:hAnsi="Times New Roman"/>
          <w:color w:val="FF0000"/>
          <w:sz w:val="20"/>
          <w:szCs w:val="20"/>
        </w:rPr>
        <w:t xml:space="preserve"> on </w:t>
      </w:r>
      <w:proofErr w:type="spellStart"/>
      <w:r w:rsidRPr="005C1D71">
        <w:rPr>
          <w:rFonts w:ascii="Times New Roman" w:eastAsia="Calibri" w:hAnsi="Times New Roman"/>
          <w:color w:val="FF0000"/>
          <w:sz w:val="20"/>
          <w:szCs w:val="20"/>
        </w:rPr>
        <w:t>haematological</w:t>
      </w:r>
      <w:proofErr w:type="spellEnd"/>
      <w:r w:rsidRPr="005C1D71">
        <w:rPr>
          <w:rFonts w:ascii="Times New Roman" w:eastAsia="Calibri" w:hAnsi="Times New Roman"/>
          <w:color w:val="FF0000"/>
          <w:sz w:val="20"/>
          <w:szCs w:val="20"/>
        </w:rPr>
        <w:t xml:space="preserve"> parameters, body weight and body temperature. </w:t>
      </w:r>
      <w:r w:rsidRPr="005C1D71">
        <w:rPr>
          <w:rFonts w:ascii="Times New Roman" w:eastAsia="Calibri" w:hAnsi="Times New Roman"/>
          <w:i/>
          <w:iCs/>
          <w:color w:val="FF0000"/>
          <w:sz w:val="20"/>
          <w:szCs w:val="20"/>
        </w:rPr>
        <w:t xml:space="preserve">Journal of </w:t>
      </w:r>
      <w:proofErr w:type="spellStart"/>
      <w:r w:rsidRPr="005C1D71">
        <w:rPr>
          <w:rFonts w:ascii="Times New Roman" w:eastAsia="Calibri" w:hAnsi="Times New Roman"/>
          <w:i/>
          <w:iCs/>
          <w:color w:val="FF0000"/>
          <w:sz w:val="20"/>
          <w:szCs w:val="20"/>
        </w:rPr>
        <w:t>Ethnopharmacology</w:t>
      </w:r>
      <w:proofErr w:type="spellEnd"/>
      <w:r w:rsidRPr="005C1D71">
        <w:rPr>
          <w:rFonts w:ascii="Times New Roman" w:eastAsia="Calibri" w:hAnsi="Times New Roman"/>
          <w:color w:val="FF0000"/>
          <w:sz w:val="20"/>
          <w:szCs w:val="20"/>
        </w:rPr>
        <w:t xml:space="preserve">, </w:t>
      </w:r>
      <w:r w:rsidRPr="005C1D71">
        <w:rPr>
          <w:rFonts w:ascii="Times New Roman" w:eastAsia="Calibri" w:hAnsi="Times New Roman"/>
          <w:b/>
          <w:iCs/>
          <w:color w:val="FF0000"/>
          <w:sz w:val="20"/>
          <w:szCs w:val="20"/>
        </w:rPr>
        <w:t>123</w:t>
      </w:r>
      <w:r w:rsidRPr="005C1D71">
        <w:rPr>
          <w:rFonts w:ascii="Times New Roman" w:eastAsia="Calibri" w:hAnsi="Times New Roman"/>
          <w:color w:val="FF0000"/>
          <w:sz w:val="20"/>
          <w:szCs w:val="20"/>
        </w:rPr>
        <w:t xml:space="preserve">(2), 302–307 (2009). </w:t>
      </w:r>
      <w:hyperlink r:id="rId64" w:history="1">
        <w:r w:rsidRPr="005C1D71">
          <w:rPr>
            <w:rStyle w:val="15"/>
            <w:rFonts w:ascii="Times New Roman" w:eastAsia="Calibri" w:hAnsi="Times New Roman" w:cs="Times New Roman"/>
            <w:color w:val="FF0000"/>
            <w:sz w:val="20"/>
            <w:szCs w:val="20"/>
          </w:rPr>
          <w:t>https://doi.org/10.1016/j.jep.2009.03.001</w:t>
        </w:r>
      </w:hyperlink>
      <w:r w:rsidRPr="005C1D71">
        <w:rPr>
          <w:rFonts w:ascii="Times New Roman" w:eastAsia="Calibri" w:hAnsi="Times New Roman"/>
          <w:color w:val="FF0000"/>
          <w:sz w:val="20"/>
          <w:szCs w:val="20"/>
        </w:rPr>
        <w:t xml:space="preserve">. </w:t>
      </w:r>
    </w:p>
    <w:p w14:paraId="3AEC65B6" w14:textId="77777777" w:rsidR="00C95047" w:rsidRPr="005C1D71" w:rsidRDefault="00C95047" w:rsidP="00C95047">
      <w:pPr>
        <w:spacing w:line="240" w:lineRule="auto"/>
        <w:jc w:val="both"/>
        <w:rPr>
          <w:rFonts w:ascii="Times New Roman" w:eastAsia="Calibri" w:hAnsi="Times New Roman"/>
          <w:color w:val="FF0000"/>
          <w:sz w:val="20"/>
          <w:szCs w:val="20"/>
        </w:rPr>
      </w:pPr>
      <w:r w:rsidRPr="005C1D71">
        <w:rPr>
          <w:rFonts w:ascii="Times New Roman" w:eastAsia="Calibri" w:hAnsi="Times New Roman"/>
          <w:color w:val="FF0000"/>
          <w:sz w:val="20"/>
          <w:szCs w:val="20"/>
        </w:rPr>
        <w:t xml:space="preserve">[39] A.M. </w:t>
      </w:r>
      <w:proofErr w:type="spellStart"/>
      <w:r w:rsidRPr="005C1D71">
        <w:rPr>
          <w:rFonts w:ascii="Times New Roman" w:eastAsia="Calibri" w:hAnsi="Times New Roman"/>
          <w:color w:val="FF0000"/>
          <w:sz w:val="20"/>
          <w:szCs w:val="20"/>
        </w:rPr>
        <w:t>Oyetayo</w:t>
      </w:r>
      <w:proofErr w:type="spellEnd"/>
      <w:r w:rsidRPr="005C1D71">
        <w:rPr>
          <w:rFonts w:ascii="Times New Roman" w:eastAsia="Calibri" w:hAnsi="Times New Roman"/>
          <w:color w:val="FF0000"/>
          <w:sz w:val="20"/>
          <w:szCs w:val="20"/>
        </w:rPr>
        <w:t xml:space="preserve">, A.R. Jose, S.O. </w:t>
      </w:r>
      <w:proofErr w:type="spellStart"/>
      <w:r w:rsidRPr="005C1D71">
        <w:rPr>
          <w:rFonts w:ascii="Times New Roman" w:eastAsia="Calibri" w:hAnsi="Times New Roman"/>
          <w:color w:val="FF0000"/>
          <w:sz w:val="20"/>
          <w:szCs w:val="20"/>
        </w:rPr>
        <w:t>Bada</w:t>
      </w:r>
      <w:proofErr w:type="spellEnd"/>
      <w:r w:rsidRPr="005C1D71">
        <w:rPr>
          <w:rFonts w:ascii="Times New Roman" w:eastAsia="Calibri" w:hAnsi="Times New Roman"/>
          <w:color w:val="FF0000"/>
          <w:sz w:val="20"/>
          <w:szCs w:val="20"/>
        </w:rPr>
        <w:t xml:space="preserve">, T.O. </w:t>
      </w:r>
      <w:proofErr w:type="spellStart"/>
      <w:r w:rsidRPr="005C1D71">
        <w:rPr>
          <w:rFonts w:ascii="Times New Roman" w:eastAsia="Calibri" w:hAnsi="Times New Roman"/>
          <w:color w:val="FF0000"/>
          <w:sz w:val="20"/>
          <w:szCs w:val="20"/>
        </w:rPr>
        <w:t>Komolafe</w:t>
      </w:r>
      <w:proofErr w:type="spellEnd"/>
      <w:r w:rsidRPr="005C1D71">
        <w:rPr>
          <w:rFonts w:ascii="Times New Roman" w:eastAsia="Calibri" w:hAnsi="Times New Roman"/>
          <w:color w:val="FF0000"/>
          <w:sz w:val="20"/>
          <w:szCs w:val="20"/>
        </w:rPr>
        <w:t xml:space="preserve">. Investigation of </w:t>
      </w:r>
      <w:proofErr w:type="spellStart"/>
      <w:r w:rsidRPr="005C1D71">
        <w:rPr>
          <w:rFonts w:ascii="Times New Roman" w:eastAsia="Calibri" w:hAnsi="Times New Roman"/>
          <w:color w:val="FF0000"/>
          <w:sz w:val="20"/>
          <w:szCs w:val="20"/>
        </w:rPr>
        <w:t>Phytoconstituents</w:t>
      </w:r>
      <w:proofErr w:type="spellEnd"/>
      <w:r w:rsidRPr="005C1D71">
        <w:rPr>
          <w:rFonts w:ascii="Times New Roman" w:eastAsia="Calibri" w:hAnsi="Times New Roman"/>
          <w:color w:val="FF0000"/>
          <w:sz w:val="20"/>
          <w:szCs w:val="20"/>
        </w:rPr>
        <w:t xml:space="preserve">, Antibacterial Activity and Cytotoxic Effect of </w:t>
      </w:r>
      <w:proofErr w:type="spellStart"/>
      <w:r w:rsidRPr="005C1D71">
        <w:rPr>
          <w:rFonts w:ascii="Times New Roman" w:eastAsia="Calibri" w:hAnsi="Times New Roman"/>
          <w:color w:val="FF0000"/>
          <w:sz w:val="20"/>
          <w:szCs w:val="20"/>
        </w:rPr>
        <w:t>Ficus</w:t>
      </w:r>
      <w:proofErr w:type="spellEnd"/>
      <w:r w:rsidRPr="005C1D71">
        <w:rPr>
          <w:rFonts w:ascii="Times New Roman" w:eastAsia="Calibri" w:hAnsi="Times New Roman"/>
          <w:color w:val="FF0000"/>
          <w:sz w:val="20"/>
          <w:szCs w:val="20"/>
        </w:rPr>
        <w:t xml:space="preserve"> </w:t>
      </w:r>
      <w:proofErr w:type="spellStart"/>
      <w:r w:rsidRPr="005C1D71">
        <w:rPr>
          <w:rFonts w:ascii="Times New Roman" w:eastAsia="Calibri" w:hAnsi="Times New Roman"/>
          <w:color w:val="FF0000"/>
          <w:sz w:val="20"/>
          <w:szCs w:val="20"/>
        </w:rPr>
        <w:t>exasperata</w:t>
      </w:r>
      <w:proofErr w:type="spellEnd"/>
      <w:r w:rsidRPr="005C1D71">
        <w:rPr>
          <w:rFonts w:ascii="Times New Roman" w:eastAsia="Calibri" w:hAnsi="Times New Roman"/>
          <w:color w:val="FF0000"/>
          <w:sz w:val="20"/>
          <w:szCs w:val="20"/>
        </w:rPr>
        <w:t xml:space="preserve"> Leaf Extracts. </w:t>
      </w:r>
      <w:r w:rsidRPr="005C1D71">
        <w:rPr>
          <w:rFonts w:ascii="Times New Roman" w:eastAsia="Calibri" w:hAnsi="Times New Roman"/>
          <w:i/>
          <w:color w:val="FF0000"/>
          <w:sz w:val="20"/>
          <w:szCs w:val="20"/>
        </w:rPr>
        <w:t>Journal of Advances</w:t>
      </w:r>
      <w:r w:rsidRPr="005C1D71">
        <w:rPr>
          <w:rFonts w:ascii="Times New Roman" w:eastAsia="Calibri" w:hAnsi="Times New Roman"/>
          <w:color w:val="FF0000"/>
          <w:sz w:val="20"/>
          <w:szCs w:val="20"/>
        </w:rPr>
        <w:t xml:space="preserve"> </w:t>
      </w:r>
      <w:r w:rsidRPr="005C1D71">
        <w:rPr>
          <w:rFonts w:ascii="Times New Roman" w:eastAsia="Calibri" w:hAnsi="Times New Roman"/>
          <w:i/>
          <w:color w:val="FF0000"/>
          <w:sz w:val="20"/>
          <w:szCs w:val="20"/>
        </w:rPr>
        <w:t>in Microbiology</w:t>
      </w:r>
      <w:r w:rsidRPr="005C1D71">
        <w:rPr>
          <w:rFonts w:ascii="Times New Roman" w:eastAsia="Calibri" w:hAnsi="Times New Roman"/>
          <w:color w:val="FF0000"/>
          <w:sz w:val="20"/>
          <w:szCs w:val="20"/>
        </w:rPr>
        <w:t xml:space="preserve">, </w:t>
      </w:r>
      <w:r w:rsidRPr="005C1D71">
        <w:rPr>
          <w:rFonts w:ascii="Times New Roman" w:eastAsia="Calibri" w:hAnsi="Times New Roman"/>
          <w:b/>
          <w:color w:val="FF0000"/>
          <w:sz w:val="20"/>
          <w:szCs w:val="20"/>
        </w:rPr>
        <w:t>8</w:t>
      </w:r>
      <w:r w:rsidRPr="005C1D71">
        <w:rPr>
          <w:rFonts w:ascii="Times New Roman" w:eastAsia="Calibri" w:hAnsi="Times New Roman"/>
          <w:color w:val="FF0000"/>
          <w:sz w:val="20"/>
          <w:szCs w:val="20"/>
        </w:rPr>
        <w:t xml:space="preserve">(3), 1-8 (2018). DOI: 10.9734/JAMB/2018/39733.  </w:t>
      </w:r>
    </w:p>
    <w:p w14:paraId="1A06D96D" w14:textId="77777777" w:rsidR="00C95047" w:rsidRPr="005C1D71" w:rsidRDefault="00C95047" w:rsidP="00C95047">
      <w:pPr>
        <w:pStyle w:val="a"/>
        <w:numPr>
          <w:ilvl w:val="0"/>
          <w:numId w:val="0"/>
        </w:numPr>
        <w:spacing w:line="240" w:lineRule="auto"/>
        <w:rPr>
          <w:color w:val="FF0000"/>
        </w:rPr>
      </w:pPr>
    </w:p>
    <w:p w14:paraId="75957FC1" w14:textId="77777777" w:rsidR="00F863E2" w:rsidRPr="005C1D71" w:rsidRDefault="00F863E2" w:rsidP="00C95047">
      <w:pPr>
        <w:pStyle w:val="a1"/>
        <w:rPr>
          <w:rFonts w:ascii="Minion Pro" w:hAnsi="Minion Pro" w:cs="Minion Pro"/>
          <w:b w:val="0"/>
          <w:bCs w:val="0"/>
          <w:color w:val="FF0000"/>
          <w:w w:val="103"/>
          <w:sz w:val="20"/>
          <w:szCs w:val="19"/>
        </w:rPr>
      </w:pPr>
    </w:p>
    <w:sectPr w:rsidR="00F863E2" w:rsidRPr="005C1D71">
      <w:type w:val="continuous"/>
      <w:pgSz w:w="11907" w:h="16839"/>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4D0EA" w14:textId="77777777" w:rsidR="00D46D70" w:rsidRDefault="00D46D70" w:rsidP="00BC7D43">
      <w:pPr>
        <w:spacing w:after="0" w:line="240" w:lineRule="auto"/>
      </w:pPr>
      <w:r>
        <w:separator/>
      </w:r>
    </w:p>
    <w:p w14:paraId="25EF6D10" w14:textId="77777777" w:rsidR="00D46D70" w:rsidRDefault="00D46D70"/>
  </w:endnote>
  <w:endnote w:type="continuationSeparator" w:id="0">
    <w:p w14:paraId="0ED91A60" w14:textId="77777777" w:rsidR="00D46D70" w:rsidRDefault="00D46D70" w:rsidP="00BC7D43">
      <w:pPr>
        <w:spacing w:after="0" w:line="240" w:lineRule="auto"/>
      </w:pPr>
      <w:r>
        <w:continuationSeparator/>
      </w:r>
    </w:p>
    <w:p w14:paraId="39D5849B" w14:textId="77777777" w:rsidR="00D46D70" w:rsidRDefault="00D46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2040503050306020203"/>
    <w:charset w:val="00"/>
    <w:family w:val="roman"/>
    <w:pitch w:val="default"/>
    <w:sig w:usb0="00000000"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tima">
    <w:altName w:val="Times New Roman"/>
    <w:panose1 w:val="02000603060000020004"/>
    <w:charset w:val="00"/>
    <w:family w:val="roman"/>
    <w:pitch w:val="variable"/>
    <w:sig w:usb0="A00000AF" w:usb1="40000048" w:usb2="00000000" w:usb3="00000000" w:csb0="0000011B" w:csb1="00000000"/>
  </w:font>
  <w:font w:name="Optima LT Std">
    <w:panose1 w:val="020B0502050508020304"/>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A41B5" w14:textId="77777777" w:rsidR="00EF5A14" w:rsidRPr="002E6422" w:rsidRDefault="00D46D70" w:rsidP="00C95047">
    <w:pPr>
      <w:pStyle w:val="Footer"/>
    </w:pPr>
    <w:sdt>
      <w:sdtPr>
        <w:id w:val="260569039"/>
        <w:docPartObj>
          <w:docPartGallery w:val="Page Numbers (Bottom of Page)"/>
          <w:docPartUnique/>
        </w:docPartObj>
      </w:sdtPr>
      <w:sdtEndPr>
        <w:rPr>
          <w:spacing w:val="60"/>
        </w:rPr>
      </w:sdtEndPr>
      <w:sdtContent>
        <w:r w:rsidR="00EF5A14" w:rsidRPr="002E6422">
          <w:fldChar w:fldCharType="begin"/>
        </w:r>
        <w:r w:rsidR="00EF5A14" w:rsidRPr="002E6422">
          <w:instrText xml:space="preserve"> PAGE   \* MERGEFORMAT </w:instrText>
        </w:r>
        <w:r w:rsidR="00EF5A14" w:rsidRPr="002E6422">
          <w:fldChar w:fldCharType="separate"/>
        </w:r>
        <w:r w:rsidR="005C1D71" w:rsidRPr="005C1D71">
          <w:rPr>
            <w:b/>
            <w:bCs/>
            <w:noProof/>
          </w:rPr>
          <w:t>6</w:t>
        </w:r>
        <w:r w:rsidR="00EF5A14" w:rsidRPr="002E6422">
          <w:rPr>
            <w:b/>
            <w:bCs/>
            <w:noProof/>
          </w:rPr>
          <w:fldChar w:fldCharType="end"/>
        </w:r>
        <w:r w:rsidR="00EF5A14" w:rsidRPr="002E6422">
          <w:rPr>
            <w:b/>
            <w:bCs/>
          </w:rPr>
          <w:t xml:space="preserve"> | </w:t>
        </w:r>
        <w:r w:rsidR="00EF5A14" w:rsidRPr="00A74378">
          <w:rPr>
            <w:i/>
            <w:iCs/>
          </w:rPr>
          <w:t xml:space="preserve">Plant Biotechnology </w:t>
        </w:r>
        <w:proofErr w:type="spellStart"/>
        <w:r w:rsidR="00EF5A14" w:rsidRPr="00A74378">
          <w:rPr>
            <w:i/>
            <w:iCs/>
          </w:rPr>
          <w:t>Persa</w:t>
        </w:r>
        <w:proofErr w:type="spellEnd"/>
        <w:r w:rsidR="00EF5A14" w:rsidRPr="002E6422">
          <w:t xml:space="preserve"> Volume 3, Issue 2, </w:t>
        </w:r>
        <w:r w:rsidR="00EF5A14">
          <w:t>2021</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E893" w14:textId="77777777" w:rsidR="00EF5A14" w:rsidRPr="007D36F4" w:rsidRDefault="00D46D70" w:rsidP="00C95047">
    <w:pPr>
      <w:pStyle w:val="Footer"/>
    </w:pPr>
    <w:sdt>
      <w:sdtPr>
        <w:id w:val="701372066"/>
        <w:docPartObj>
          <w:docPartGallery w:val="Page Numbers (Bottom of Page)"/>
          <w:docPartUnique/>
        </w:docPartObj>
      </w:sdtPr>
      <w:sdtEndPr>
        <w:rPr>
          <w:color w:val="7F7F7F" w:themeColor="background1" w:themeShade="7F"/>
          <w:spacing w:val="60"/>
        </w:rPr>
      </w:sdtEndPr>
      <w:sdtContent>
        <w:r w:rsidR="00EF5A14" w:rsidRPr="00A74378">
          <w:rPr>
            <w:i/>
            <w:iCs/>
          </w:rPr>
          <w:t xml:space="preserve">Plant Biotechnology </w:t>
        </w:r>
        <w:proofErr w:type="spellStart"/>
        <w:r w:rsidR="00EF5A14" w:rsidRPr="00A74378">
          <w:rPr>
            <w:i/>
            <w:iCs/>
          </w:rPr>
          <w:t>Persa</w:t>
        </w:r>
        <w:proofErr w:type="spellEnd"/>
        <w:r w:rsidR="006C0617">
          <w:t xml:space="preserve"> Volume 4, Issue 2, 2022</w:t>
        </w:r>
        <w:r w:rsidR="00A74378">
          <w:t xml:space="preserve"> | </w:t>
        </w:r>
      </w:sdtContent>
    </w:sdt>
    <w:r w:rsidR="00A74378" w:rsidRPr="00A74378">
      <w:t xml:space="preserve"> </w:t>
    </w:r>
    <w:r w:rsidR="00A74378">
      <w:fldChar w:fldCharType="begin"/>
    </w:r>
    <w:r w:rsidR="00A74378">
      <w:instrText xml:space="preserve"> PAGE   \* MERGEFORMAT </w:instrText>
    </w:r>
    <w:r w:rsidR="00A74378">
      <w:fldChar w:fldCharType="separate"/>
    </w:r>
    <w:r w:rsidR="005C1D71" w:rsidRPr="005C1D71">
      <w:rPr>
        <w:rFonts w:cs="Minion Pro"/>
        <w:b/>
        <w:bCs/>
        <w:noProof/>
      </w:rPr>
      <w:t>5</w:t>
    </w:r>
    <w:r w:rsidR="00A74378">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5BDB" w14:textId="629ACD1E" w:rsidR="00EF5A14" w:rsidRPr="009E5701" w:rsidRDefault="00EF5A14" w:rsidP="009F1AE2">
    <w:pPr>
      <w:pStyle w:val="Footer"/>
      <w:bidi/>
    </w:pPr>
    <w:r w:rsidRPr="009E5701">
      <w:rPr>
        <w:i/>
        <w:iCs/>
      </w:rPr>
      <w:t xml:space="preserve">Plant Biotechnology </w:t>
    </w:r>
    <w:proofErr w:type="spellStart"/>
    <w:r w:rsidRPr="009E5701">
      <w:rPr>
        <w:i/>
        <w:iCs/>
      </w:rPr>
      <w:t>Persa</w:t>
    </w:r>
    <w:proofErr w:type="spellEnd"/>
    <w:r w:rsidRPr="009E5701">
      <w:t xml:space="preserve"> 202</w:t>
    </w:r>
    <w:r w:rsidR="005970A7">
      <w:t>2</w:t>
    </w:r>
    <w:r w:rsidRPr="009E5701">
      <w:t xml:space="preserve">; </w:t>
    </w:r>
    <w:r w:rsidR="005970A7">
      <w:t>4</w:t>
    </w:r>
    <w:r w:rsidRPr="009E5701">
      <w:t xml:space="preserve">(2); </w:t>
    </w:r>
    <w:r w:rsidR="00EC1531">
      <w:t>1</w:t>
    </w:r>
    <w:r w:rsidRPr="009E5701">
      <w:t>-</w:t>
    </w:r>
    <w:r w:rsidR="009F1AE2">
      <w:t>7</w:t>
    </w:r>
    <w:r w:rsidRPr="009E5701">
      <w:t>.                   DOI:</w:t>
    </w:r>
    <w:r w:rsidR="002C7043">
      <w:t xml:space="preserve"> 10.52547/</w:t>
    </w:r>
    <w:proofErr w:type="spellStart"/>
    <w:r w:rsidR="002C7043">
      <w:t>pbp</w:t>
    </w:r>
    <w:proofErr w:type="spellEnd"/>
    <w:r w:rsidRPr="009E5701">
      <w:t xml:space="preserve"> </w:t>
    </w:r>
  </w:p>
  <w:p w14:paraId="24A8CC28" w14:textId="77777777" w:rsidR="00EF5A14" w:rsidRPr="009E5701" w:rsidRDefault="00AD78BC" w:rsidP="00ED6A3C">
    <w:pPr>
      <w:pStyle w:val="Footer"/>
      <w:bidi/>
      <w:jc w:val="right"/>
    </w:pPr>
    <w:r>
      <w:rPr>
        <w:noProof/>
        <w:lang w:bidi="fa-IR"/>
      </w:rPr>
      <w:drawing>
        <wp:inline distT="0" distB="0" distL="0" distR="0" wp14:anchorId="7445C65D" wp14:editId="33D7D659">
          <wp:extent cx="836930" cy="293370"/>
          <wp:effectExtent l="0" t="0" r="1270" b="0"/>
          <wp:docPr id="5" name="Picture 5" descr="https://pbp.medilam.ac.ir/templates/tmpl_modern01/images/cc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p.medilam.ac.ir/templates/tmpl_modern01/images/cc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sidR="00EF5A14" w:rsidRPr="009E5701">
      <w:t xml:space="preserve">  © The Author(s).                                 </w:t>
    </w:r>
    <w:r w:rsidR="009E5701">
      <w:t xml:space="preserve">    </w:t>
    </w:r>
    <w:r w:rsidR="00EF5A14" w:rsidRPr="009E5701">
      <w:t xml:space="preserve">Publisher:  </w:t>
    </w:r>
    <w:proofErr w:type="spellStart"/>
    <w:r w:rsidR="00EF5A14" w:rsidRPr="009E5701">
      <w:t>Ilam</w:t>
    </w:r>
    <w:proofErr w:type="spellEnd"/>
    <w:r w:rsidR="00EF5A14" w:rsidRPr="009E5701">
      <w:t xml:space="preserve"> University of Medical Sciences</w:t>
    </w:r>
  </w:p>
  <w:p w14:paraId="7AACEE13" w14:textId="58374901" w:rsidR="00EF5A14" w:rsidRPr="00DA6F35" w:rsidRDefault="00EF5A14" w:rsidP="00ED3BA6">
    <w:pPr>
      <w:spacing w:after="0"/>
      <w:jc w:val="both"/>
      <w:rPr>
        <w:rFonts w:ascii="Times New Roman" w:hAnsi="Times New Roman" w:cs="Times New Roman"/>
        <w:b/>
        <w:sz w:val="40"/>
        <w:szCs w:val="40"/>
      </w:rPr>
    </w:pPr>
    <w:r w:rsidRPr="009E5701">
      <w:rPr>
        <w:b/>
        <w:bCs/>
      </w:rPr>
      <w:t>How to cite</w:t>
    </w:r>
    <w:r w:rsidRPr="009E5701">
      <w:t xml:space="preserve">: </w:t>
    </w:r>
    <w:proofErr w:type="spellStart"/>
    <w:r w:rsidR="00ED3BA6" w:rsidRPr="00334D72">
      <w:rPr>
        <w:rFonts w:ascii="Optima LT Std" w:hAnsi="Optima LT Std" w:cs="Optima LT Std"/>
        <w:bCs/>
        <w:color w:val="000000"/>
        <w:sz w:val="18"/>
        <w:szCs w:val="18"/>
      </w:rPr>
      <w:t>Yahaya</w:t>
    </w:r>
    <w:proofErr w:type="spellEnd"/>
    <w:r w:rsidR="00ED3BA6" w:rsidRPr="00334D72">
      <w:rPr>
        <w:rFonts w:ascii="Optima LT Std" w:hAnsi="Optima LT Std" w:cs="Optima LT Std"/>
        <w:bCs/>
        <w:color w:val="000000"/>
        <w:sz w:val="18"/>
        <w:szCs w:val="18"/>
      </w:rPr>
      <w:t xml:space="preserve"> TO, </w:t>
    </w:r>
    <w:proofErr w:type="spellStart"/>
    <w:r w:rsidR="00ED3BA6" w:rsidRPr="00334D72">
      <w:rPr>
        <w:rFonts w:ascii="Optima LT Std" w:hAnsi="Optima LT Std" w:cs="Optima LT Std"/>
        <w:bCs/>
        <w:color w:val="000000"/>
        <w:sz w:val="18"/>
        <w:szCs w:val="18"/>
      </w:rPr>
      <w:t>Salisu</w:t>
    </w:r>
    <w:proofErr w:type="spellEnd"/>
    <w:r w:rsidR="00ED3BA6" w:rsidRPr="00334D72">
      <w:rPr>
        <w:rFonts w:ascii="Optima LT Std" w:hAnsi="Optima LT Std" w:cs="Optima LT Std"/>
        <w:bCs/>
        <w:color w:val="000000"/>
        <w:sz w:val="18"/>
        <w:szCs w:val="18"/>
      </w:rPr>
      <w:t xml:space="preserve"> TF, </w:t>
    </w:r>
    <w:proofErr w:type="spellStart"/>
    <w:r w:rsidR="00ED3BA6" w:rsidRPr="00334D72">
      <w:rPr>
        <w:rFonts w:ascii="Optima LT Std" w:hAnsi="Optima LT Std" w:cs="Optima LT Std"/>
        <w:bCs/>
        <w:color w:val="000000"/>
        <w:sz w:val="18"/>
        <w:szCs w:val="18"/>
      </w:rPr>
      <w:t>Obaroh</w:t>
    </w:r>
    <w:proofErr w:type="spellEnd"/>
    <w:r w:rsidR="00ED3BA6" w:rsidRPr="00334D72">
      <w:rPr>
        <w:rFonts w:ascii="Optima LT Std" w:hAnsi="Optima LT Std" w:cs="Optima LT Std"/>
        <w:bCs/>
        <w:color w:val="000000"/>
        <w:sz w:val="18"/>
        <w:szCs w:val="18"/>
      </w:rPr>
      <w:t xml:space="preserve"> IO, </w:t>
    </w:r>
    <w:proofErr w:type="spellStart"/>
    <w:r w:rsidR="00ED3BA6" w:rsidRPr="00334D72">
      <w:rPr>
        <w:rFonts w:ascii="Optima LT Std" w:hAnsi="Optima LT Std" w:cs="Optima LT Std"/>
        <w:bCs/>
        <w:color w:val="000000"/>
        <w:sz w:val="18"/>
        <w:szCs w:val="18"/>
      </w:rPr>
      <w:t>Adelabu</w:t>
    </w:r>
    <w:proofErr w:type="spellEnd"/>
    <w:r w:rsidR="00ED3BA6" w:rsidRPr="00334D72">
      <w:rPr>
        <w:rFonts w:ascii="Optima LT Std" w:hAnsi="Optima LT Std" w:cs="Optima LT Std"/>
        <w:bCs/>
        <w:color w:val="000000"/>
        <w:sz w:val="18"/>
        <w:szCs w:val="18"/>
      </w:rPr>
      <w:t xml:space="preserve"> M, </w:t>
    </w:r>
    <w:proofErr w:type="spellStart"/>
    <w:r w:rsidR="00ED3BA6" w:rsidRPr="00334D72">
      <w:rPr>
        <w:rFonts w:ascii="Optima LT Std" w:hAnsi="Optima LT Std" w:cs="Optima LT Std"/>
        <w:bCs/>
        <w:color w:val="000000"/>
        <w:sz w:val="18"/>
        <w:szCs w:val="18"/>
      </w:rPr>
      <w:t>Izuafa</w:t>
    </w:r>
    <w:proofErr w:type="spellEnd"/>
    <w:r w:rsidR="00ED3BA6" w:rsidRPr="00334D72">
      <w:rPr>
        <w:rFonts w:ascii="Optima LT Std" w:hAnsi="Optima LT Std" w:cs="Optima LT Std"/>
        <w:bCs/>
        <w:color w:val="000000"/>
        <w:sz w:val="18"/>
        <w:szCs w:val="18"/>
      </w:rPr>
      <w:t xml:space="preserve"> A, </w:t>
    </w:r>
    <w:proofErr w:type="spellStart"/>
    <w:r w:rsidR="00ED3BA6" w:rsidRPr="00334D72">
      <w:rPr>
        <w:rFonts w:ascii="Optima LT Std" w:hAnsi="Optima LT Std" w:cs="Optima LT Std"/>
        <w:bCs/>
        <w:color w:val="000000"/>
        <w:sz w:val="18"/>
        <w:szCs w:val="18"/>
      </w:rPr>
      <w:t>Danjuma</w:t>
    </w:r>
    <w:proofErr w:type="spellEnd"/>
    <w:r w:rsidR="00ED3BA6" w:rsidRPr="00334D72">
      <w:rPr>
        <w:rFonts w:ascii="Optima LT Std" w:hAnsi="Optima LT Std" w:cs="Optima LT Std"/>
        <w:bCs/>
        <w:color w:val="000000"/>
        <w:sz w:val="18"/>
        <w:szCs w:val="18"/>
      </w:rPr>
      <w:t xml:space="preserve"> JB, </w:t>
    </w:r>
    <w:proofErr w:type="spellStart"/>
    <w:r w:rsidR="00ED3BA6" w:rsidRPr="00334D72">
      <w:rPr>
        <w:rFonts w:ascii="Optima LT Std" w:hAnsi="Optima LT Std" w:cs="Optima LT Std"/>
        <w:bCs/>
        <w:color w:val="000000"/>
        <w:sz w:val="18"/>
        <w:szCs w:val="18"/>
      </w:rPr>
      <w:t>Sheu</w:t>
    </w:r>
    <w:proofErr w:type="spellEnd"/>
    <w:r w:rsidR="00ED3BA6" w:rsidRPr="00334D72">
      <w:rPr>
        <w:rFonts w:ascii="Optima LT Std" w:hAnsi="Optima LT Std" w:cs="Optima LT Std"/>
        <w:bCs/>
        <w:color w:val="000000"/>
        <w:sz w:val="18"/>
        <w:szCs w:val="18"/>
      </w:rPr>
      <w:t xml:space="preserve"> H, </w:t>
    </w:r>
    <w:proofErr w:type="spellStart"/>
    <w:r w:rsidR="00ED3BA6" w:rsidRPr="00334D72">
      <w:rPr>
        <w:rFonts w:ascii="Optima LT Std" w:hAnsi="Optima LT Std" w:cs="Optima LT Std"/>
        <w:bCs/>
        <w:color w:val="000000"/>
        <w:sz w:val="18"/>
        <w:szCs w:val="18"/>
      </w:rPr>
      <w:t>Abdulgafar</w:t>
    </w:r>
    <w:proofErr w:type="spellEnd"/>
    <w:r w:rsidR="00ED3BA6" w:rsidRPr="00334D72">
      <w:rPr>
        <w:rFonts w:ascii="Optima LT Std" w:hAnsi="Optima LT Std" w:cs="Optima LT Std"/>
        <w:bCs/>
        <w:color w:val="000000"/>
        <w:sz w:val="18"/>
        <w:szCs w:val="18"/>
      </w:rPr>
      <w:t xml:space="preserve"> IB</w:t>
    </w:r>
    <w:r w:rsidR="00ED3BA6" w:rsidRPr="00334D72">
      <w:rPr>
        <w:rFonts w:ascii="Optima" w:hAnsi="Optima" w:cs="Optima"/>
        <w:sz w:val="18"/>
        <w:szCs w:val="18"/>
      </w:rPr>
      <w:t xml:space="preserve">. Toxicological Evaluation of Phytochemicals and Heavy metals in </w:t>
    </w:r>
    <w:proofErr w:type="spellStart"/>
    <w:r w:rsidR="00ED3BA6" w:rsidRPr="00334D72">
      <w:rPr>
        <w:rFonts w:ascii="Optima" w:hAnsi="Optima" w:cs="Optima"/>
        <w:i/>
        <w:sz w:val="18"/>
        <w:szCs w:val="18"/>
      </w:rPr>
      <w:t>Ficus</w:t>
    </w:r>
    <w:proofErr w:type="spellEnd"/>
    <w:r w:rsidR="00ED3BA6" w:rsidRPr="00334D72">
      <w:rPr>
        <w:rFonts w:ascii="Optima" w:hAnsi="Optima" w:cs="Optima"/>
        <w:i/>
        <w:sz w:val="18"/>
        <w:szCs w:val="18"/>
      </w:rPr>
      <w:t xml:space="preserve"> </w:t>
    </w:r>
    <w:proofErr w:type="spellStart"/>
    <w:r w:rsidR="00ED3BA6" w:rsidRPr="00334D72">
      <w:rPr>
        <w:rFonts w:ascii="Optima" w:hAnsi="Optima" w:cs="Optima"/>
        <w:i/>
        <w:sz w:val="18"/>
        <w:szCs w:val="18"/>
      </w:rPr>
      <w:t>exasperata</w:t>
    </w:r>
    <w:proofErr w:type="spellEnd"/>
    <w:r w:rsidR="00ED3BA6" w:rsidRPr="00334D72">
      <w:rPr>
        <w:rFonts w:ascii="Optima" w:hAnsi="Optima" w:cs="Optima"/>
        <w:sz w:val="18"/>
        <w:szCs w:val="18"/>
      </w:rPr>
      <w:t xml:space="preserve"> </w:t>
    </w:r>
    <w:proofErr w:type="spellStart"/>
    <w:r w:rsidR="00ED3BA6" w:rsidRPr="00334D72">
      <w:rPr>
        <w:rFonts w:ascii="Optima" w:hAnsi="Optima" w:cs="Optima"/>
        <w:sz w:val="18"/>
        <w:szCs w:val="18"/>
      </w:rPr>
      <w:t>Vahl</w:t>
    </w:r>
    <w:proofErr w:type="spellEnd"/>
    <w:r w:rsidR="00ED3BA6" w:rsidRPr="00334D72">
      <w:rPr>
        <w:rFonts w:ascii="Optima" w:hAnsi="Optima" w:cs="Optima"/>
        <w:sz w:val="18"/>
        <w:szCs w:val="18"/>
      </w:rPr>
      <w:t xml:space="preserve"> (Sandpaper) Leaves obtained in </w:t>
    </w:r>
    <w:proofErr w:type="spellStart"/>
    <w:r w:rsidR="00ED3BA6" w:rsidRPr="00334D72">
      <w:rPr>
        <w:rFonts w:ascii="Optima" w:hAnsi="Optima" w:cs="Optima"/>
        <w:sz w:val="18"/>
        <w:szCs w:val="18"/>
      </w:rPr>
      <w:t>Birnin</w:t>
    </w:r>
    <w:proofErr w:type="spellEnd"/>
    <w:r w:rsidR="00ED3BA6" w:rsidRPr="00334D72">
      <w:rPr>
        <w:rFonts w:ascii="Optima" w:hAnsi="Optima" w:cs="Optima"/>
        <w:sz w:val="18"/>
        <w:szCs w:val="18"/>
      </w:rPr>
      <w:t xml:space="preserve"> </w:t>
    </w:r>
    <w:proofErr w:type="spellStart"/>
    <w:r w:rsidR="00ED3BA6" w:rsidRPr="00334D72">
      <w:rPr>
        <w:rFonts w:ascii="Optima" w:hAnsi="Optima" w:cs="Optima"/>
        <w:sz w:val="18"/>
        <w:szCs w:val="18"/>
      </w:rPr>
      <w:t>Kebbi</w:t>
    </w:r>
    <w:proofErr w:type="spellEnd"/>
    <w:r w:rsidR="00ED3BA6" w:rsidRPr="00334D72">
      <w:rPr>
        <w:rFonts w:ascii="Optima" w:hAnsi="Optima" w:cs="Optima"/>
        <w:sz w:val="18"/>
        <w:szCs w:val="18"/>
      </w:rPr>
      <w:t xml:space="preserve">, Nigeria. </w:t>
    </w:r>
    <w:r w:rsidR="00ED3BA6">
      <w:rPr>
        <w:rFonts w:ascii="Optima" w:hAnsi="Optima" w:cs="Optima"/>
        <w:sz w:val="18"/>
        <w:szCs w:val="18"/>
      </w:rPr>
      <w:t xml:space="preserve">Plant Biotechnology </w:t>
    </w:r>
    <w:proofErr w:type="spellStart"/>
    <w:proofErr w:type="gramStart"/>
    <w:r w:rsidR="00ED3BA6">
      <w:rPr>
        <w:rFonts w:ascii="Optima" w:hAnsi="Optima" w:cs="Optima"/>
        <w:sz w:val="18"/>
        <w:szCs w:val="18"/>
      </w:rPr>
      <w:t>Persa</w:t>
    </w:r>
    <w:proofErr w:type="spellEnd"/>
    <w:r w:rsidR="00ED3BA6">
      <w:rPr>
        <w:rFonts w:ascii="Optima" w:hAnsi="Optima" w:cs="Optima"/>
        <w:sz w:val="18"/>
        <w:szCs w:val="18"/>
      </w:rPr>
      <w:t xml:space="preserve">  2022</w:t>
    </w:r>
    <w:proofErr w:type="gramEnd"/>
    <w:r w:rsidR="00ED3BA6">
      <w:rPr>
        <w:rFonts w:ascii="Optima" w:hAnsi="Optima" w:cs="Optima"/>
        <w:sz w:val="18"/>
        <w:szCs w:val="18"/>
      </w:rPr>
      <w:t>;</w:t>
    </w:r>
    <w:r w:rsidR="00ED3BA6" w:rsidRPr="00ED3BA6">
      <w:rPr>
        <w:rFonts w:ascii="Optima" w:hAnsi="Optima" w:cs="Optima"/>
        <w:sz w:val="18"/>
        <w:szCs w:val="18"/>
      </w:rPr>
      <w:t xml:space="preserve"> 4(2):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4F674" w14:textId="77777777" w:rsidR="00D46D70" w:rsidRDefault="00D46D70" w:rsidP="00BC7D43">
      <w:pPr>
        <w:spacing w:after="0" w:line="240" w:lineRule="auto"/>
      </w:pPr>
      <w:r>
        <w:separator/>
      </w:r>
    </w:p>
    <w:p w14:paraId="3A7F8FF1" w14:textId="77777777" w:rsidR="00D46D70" w:rsidRDefault="00D46D70"/>
  </w:footnote>
  <w:footnote w:type="continuationSeparator" w:id="0">
    <w:p w14:paraId="091C549A" w14:textId="77777777" w:rsidR="00D46D70" w:rsidRDefault="00D46D70" w:rsidP="00BC7D43">
      <w:pPr>
        <w:spacing w:after="0" w:line="240" w:lineRule="auto"/>
      </w:pPr>
      <w:r>
        <w:continuationSeparator/>
      </w:r>
    </w:p>
    <w:p w14:paraId="1EE65A56" w14:textId="77777777" w:rsidR="00D46D70" w:rsidRDefault="00D46D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5137" w14:textId="77777777" w:rsidR="00EF5A14" w:rsidRPr="00952F60" w:rsidRDefault="00EF5A14" w:rsidP="00952F60">
    <w:pPr>
      <w:pStyle w:val="Header"/>
    </w:pPr>
    <w:r>
      <w:rPr>
        <w:noProof/>
        <w:lang w:bidi="fa-IR"/>
      </w:rPr>
      <mc:AlternateContent>
        <mc:Choice Requires="wps">
          <w:drawing>
            <wp:anchor distT="0" distB="0" distL="114300" distR="114300" simplePos="0" relativeHeight="251657216" behindDoc="0" locked="0" layoutInCell="1" allowOverlap="1" wp14:anchorId="23C0A82B" wp14:editId="3100320B">
              <wp:simplePos x="0" y="0"/>
              <wp:positionH relativeFrom="column">
                <wp:posOffset>19050</wp:posOffset>
              </wp:positionH>
              <wp:positionV relativeFrom="paragraph">
                <wp:posOffset>-40006</wp:posOffset>
              </wp:positionV>
              <wp:extent cx="6592186" cy="333375"/>
              <wp:effectExtent l="0" t="0" r="18415" b="28575"/>
              <wp:wrapNone/>
              <wp:docPr id="13" name="Text Box 13"/>
              <wp:cNvGraphicFramePr/>
              <a:graphic xmlns:a="http://schemas.openxmlformats.org/drawingml/2006/main">
                <a:graphicData uri="http://schemas.microsoft.com/office/word/2010/wordprocessingShape">
                  <wps:wsp>
                    <wps:cNvSpPr txBox="1"/>
                    <wps:spPr>
                      <a:xfrm>
                        <a:off x="0" y="0"/>
                        <a:ext cx="6592186" cy="333375"/>
                      </a:xfrm>
                      <a:prstGeom prst="rect">
                        <a:avLst/>
                      </a:prstGeom>
                      <a:gradFill flip="none" rotWithShape="1">
                        <a:gsLst>
                          <a:gs pos="70000">
                            <a:srgbClr val="009900">
                              <a:tint val="66000"/>
                              <a:satMod val="160000"/>
                            </a:srgbClr>
                          </a:gs>
                          <a:gs pos="0">
                            <a:srgbClr val="009900"/>
                          </a:gs>
                          <a:gs pos="100000">
                            <a:srgbClr val="009900">
                              <a:tint val="23500"/>
                              <a:satMod val="160000"/>
                            </a:srgbClr>
                          </a:gs>
                        </a:gsLst>
                        <a:lin ang="10800000" scaled="1"/>
                        <a:tileRect/>
                      </a:gradFill>
                      <a:ln w="6350">
                        <a:solidFill>
                          <a:schemeClr val="bg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1A148BA2" w14:textId="77222F76" w:rsidR="00EF5A14" w:rsidRPr="005C2BEF" w:rsidRDefault="005C2BEF" w:rsidP="005223DE">
                          <w:pPr>
                            <w:pStyle w:val="Header"/>
                            <w:bidi/>
                            <w:rPr>
                              <w:b/>
                              <w:bCs/>
                              <w:sz w:val="18"/>
                              <w:szCs w:val="18"/>
                            </w:rPr>
                          </w:pPr>
                          <w:r w:rsidRPr="005C2BEF">
                            <w:rPr>
                              <w:rFonts w:ascii="Optima" w:hAnsi="Optima" w:cs="Optima"/>
                              <w:b/>
                              <w:bCs/>
                            </w:rPr>
                            <w:t xml:space="preserve">Phytochemicals and Heavy metals in </w:t>
                          </w:r>
                          <w:proofErr w:type="spellStart"/>
                          <w:r w:rsidRPr="005C2BEF">
                            <w:rPr>
                              <w:rFonts w:ascii="Optima" w:hAnsi="Optima" w:cs="Optima"/>
                              <w:b/>
                              <w:bCs/>
                              <w:i/>
                            </w:rPr>
                            <w:t>Ficus</w:t>
                          </w:r>
                          <w:proofErr w:type="spellEnd"/>
                          <w:r w:rsidRPr="005C2BEF">
                            <w:rPr>
                              <w:rFonts w:ascii="Optima" w:hAnsi="Optima" w:cs="Optima"/>
                              <w:b/>
                              <w:bCs/>
                              <w:i/>
                            </w:rPr>
                            <w:t xml:space="preserve"> </w:t>
                          </w:r>
                          <w:proofErr w:type="spellStart"/>
                          <w:r w:rsidRPr="005C2BEF">
                            <w:rPr>
                              <w:rFonts w:ascii="Optima" w:hAnsi="Optima" w:cs="Optima"/>
                              <w:b/>
                              <w:bCs/>
                              <w:i/>
                            </w:rPr>
                            <w:t>exasperata</w:t>
                          </w:r>
                          <w:proofErr w:type="spellEnd"/>
                          <w:r w:rsidRPr="005C2BEF">
                            <w:rPr>
                              <w:rFonts w:ascii="Optima" w:hAnsi="Optima" w:cs="Optima"/>
                              <w:b/>
                              <w:bCs/>
                            </w:rPr>
                            <w:t xml:space="preserve"> </w:t>
                          </w:r>
                          <w:proofErr w:type="spellStart"/>
                          <w:r w:rsidRPr="005C2BEF">
                            <w:rPr>
                              <w:rFonts w:ascii="Optima" w:hAnsi="Optima" w:cs="Optima"/>
                              <w:b/>
                              <w:bCs/>
                            </w:rPr>
                            <w:t>Vahl</w:t>
                          </w:r>
                          <w:proofErr w:type="spellEnd"/>
                          <w:r w:rsidRPr="005C2BEF">
                            <w:rPr>
                              <w:rFonts w:ascii="Optima" w:hAnsi="Optima" w:cs="Optima"/>
                              <w:b/>
                              <w:bCs/>
                            </w:rPr>
                            <w:t xml:space="preserve"> (Sandpaper) Leaves</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C0A82B" id="_x0000_t202" coordsize="21600,21600" o:spt="202" path="m,l,21600r21600,l21600,xe">
              <v:stroke joinstyle="miter"/>
              <v:path gradientshapeok="t" o:connecttype="rect"/>
            </v:shapetype>
            <v:shape id="Text Box 13" o:spid="_x0000_s1026" type="#_x0000_t202" style="position:absolute;margin-left:1.5pt;margin-top:-3.15pt;width:519.05pt;height:26.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" fillcolor="#090" strokecolor="white [3212]" strokeweight=".5pt">
              <v:fill color2="#e0efe0" rotate="t" angle="270" colors="0 #090;45875f #92cf92;1 #e0efe0" focus="100%" type="gradient"/>
              <v:stroke opacity="0"/>
              <v:textbox inset="1mm,1mm,1mm,0">
                <w:txbxContent>
                  <w:p w14:paraId="1A148BA2" w14:textId="77222F76" w:rsidR="00EF5A14" w:rsidRPr="005C2BEF" w:rsidRDefault="005C2BEF" w:rsidP="005223DE">
                    <w:pPr>
                      <w:pStyle w:val="Header"/>
                      <w:bidi/>
                      <w:rPr>
                        <w:b/>
                        <w:bCs/>
                        <w:sz w:val="18"/>
                        <w:szCs w:val="18"/>
                      </w:rPr>
                    </w:pPr>
                    <w:r w:rsidRPr="005C2BEF">
                      <w:rPr>
                        <w:rFonts w:ascii="Optima" w:hAnsi="Optima" w:cs="Optima"/>
                        <w:b/>
                        <w:bCs/>
                      </w:rPr>
                      <w:t xml:space="preserve">Phytochemicals and Heavy metals in </w:t>
                    </w:r>
                    <w:proofErr w:type="spellStart"/>
                    <w:r w:rsidRPr="005C2BEF">
                      <w:rPr>
                        <w:rFonts w:ascii="Optima" w:hAnsi="Optima" w:cs="Optima"/>
                        <w:b/>
                        <w:bCs/>
                        <w:i/>
                      </w:rPr>
                      <w:t>Ficus</w:t>
                    </w:r>
                    <w:proofErr w:type="spellEnd"/>
                    <w:r w:rsidRPr="005C2BEF">
                      <w:rPr>
                        <w:rFonts w:ascii="Optima" w:hAnsi="Optima" w:cs="Optima"/>
                        <w:b/>
                        <w:bCs/>
                        <w:i/>
                      </w:rPr>
                      <w:t xml:space="preserve"> </w:t>
                    </w:r>
                    <w:proofErr w:type="spellStart"/>
                    <w:r w:rsidRPr="005C2BEF">
                      <w:rPr>
                        <w:rFonts w:ascii="Optima" w:hAnsi="Optima" w:cs="Optima"/>
                        <w:b/>
                        <w:bCs/>
                        <w:i/>
                      </w:rPr>
                      <w:t>exasperata</w:t>
                    </w:r>
                    <w:proofErr w:type="spellEnd"/>
                    <w:r w:rsidRPr="005C2BEF">
                      <w:rPr>
                        <w:rFonts w:ascii="Optima" w:hAnsi="Optima" w:cs="Optima"/>
                        <w:b/>
                        <w:bCs/>
                      </w:rPr>
                      <w:t xml:space="preserve"> </w:t>
                    </w:r>
                    <w:proofErr w:type="spellStart"/>
                    <w:r w:rsidRPr="005C2BEF">
                      <w:rPr>
                        <w:rFonts w:ascii="Optima" w:hAnsi="Optima" w:cs="Optima"/>
                        <w:b/>
                        <w:bCs/>
                      </w:rPr>
                      <w:t>Vahl</w:t>
                    </w:r>
                    <w:proofErr w:type="spellEnd"/>
                    <w:r w:rsidRPr="005C2BEF">
                      <w:rPr>
                        <w:rFonts w:ascii="Optima" w:hAnsi="Optima" w:cs="Optima"/>
                        <w:b/>
                        <w:bCs/>
                      </w:rPr>
                      <w:t xml:space="preserve"> (Sandpaper) Leaves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AAD2" w14:textId="77777777" w:rsidR="00EF5A14" w:rsidRDefault="00EF5A14">
    <w:pPr>
      <w:pStyle w:val="Header"/>
    </w:pPr>
    <w:r>
      <w:rPr>
        <w:noProof/>
        <w:lang w:bidi="fa-IR"/>
      </w:rPr>
      <mc:AlternateContent>
        <mc:Choice Requires="wps">
          <w:drawing>
            <wp:anchor distT="0" distB="0" distL="114300" distR="114300" simplePos="0" relativeHeight="251659264" behindDoc="0" locked="0" layoutInCell="1" allowOverlap="1" wp14:anchorId="6F8CA137" wp14:editId="0111B74A">
              <wp:simplePos x="0" y="0"/>
              <wp:positionH relativeFrom="column">
                <wp:posOffset>20955</wp:posOffset>
              </wp:positionH>
              <wp:positionV relativeFrom="paragraph">
                <wp:posOffset>-41910</wp:posOffset>
              </wp:positionV>
              <wp:extent cx="6592186" cy="233827"/>
              <wp:effectExtent l="0" t="0" r="18415" b="13970"/>
              <wp:wrapNone/>
              <wp:docPr id="14" name="Text Box 14"/>
              <wp:cNvGraphicFramePr/>
              <a:graphic xmlns:a="http://schemas.openxmlformats.org/drawingml/2006/main">
                <a:graphicData uri="http://schemas.microsoft.com/office/word/2010/wordprocessingShape">
                  <wps:wsp>
                    <wps:cNvSpPr txBox="1"/>
                    <wps:spPr>
                      <a:xfrm>
                        <a:off x="0" y="0"/>
                        <a:ext cx="6592186" cy="233827"/>
                      </a:xfrm>
                      <a:prstGeom prst="rect">
                        <a:avLst/>
                      </a:prstGeom>
                      <a:gradFill flip="none" rotWithShape="1">
                        <a:gsLst>
                          <a:gs pos="30000">
                            <a:srgbClr val="009900">
                              <a:tint val="66000"/>
                              <a:satMod val="160000"/>
                            </a:srgbClr>
                          </a:gs>
                          <a:gs pos="100000">
                            <a:srgbClr val="009900"/>
                          </a:gs>
                          <a:gs pos="0">
                            <a:srgbClr val="009900">
                              <a:tint val="23500"/>
                              <a:satMod val="160000"/>
                            </a:srgbClr>
                          </a:gs>
                        </a:gsLst>
                        <a:lin ang="10800000" scaled="1"/>
                        <a:tileRect/>
                      </a:gradFill>
                      <a:ln w="6350">
                        <a:solidFill>
                          <a:schemeClr val="bg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500ADD23" w14:textId="3A475A59" w:rsidR="00EF5A14" w:rsidRPr="00EA02D6" w:rsidRDefault="00EA02D6" w:rsidP="003C414B">
                          <w:pPr>
                            <w:pStyle w:val="Header"/>
                            <w:rPr>
                              <w:rFonts w:ascii="Optima" w:hAnsi="Optima" w:cs="Optima"/>
                              <w:b/>
                              <w:bCs/>
                            </w:rPr>
                          </w:pPr>
                          <w:proofErr w:type="spellStart"/>
                          <w:r w:rsidRPr="00EA02D6">
                            <w:rPr>
                              <w:rFonts w:ascii="Optima" w:hAnsi="Optima" w:cs="Optima"/>
                              <w:b/>
                              <w:bCs/>
                            </w:rPr>
                            <w:t>Tajudeen</w:t>
                          </w:r>
                          <w:proofErr w:type="spellEnd"/>
                          <w:r w:rsidRPr="00EA02D6">
                            <w:rPr>
                              <w:rFonts w:ascii="Optima" w:hAnsi="Optima" w:cs="Optima"/>
                              <w:b/>
                              <w:bCs/>
                            </w:rPr>
                            <w:t xml:space="preserve"> O. Yahaya</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8CA137" id="_x0000_t202" coordsize="21600,21600" o:spt="202" path="m,l,21600r21600,l21600,xe">
              <v:stroke joinstyle="miter"/>
              <v:path gradientshapeok="t" o:connecttype="rect"/>
            </v:shapetype>
            <v:shape id="Text Box 14" o:spid="_x0000_s1027" type="#_x0000_t202" style="position:absolute;margin-left:1.65pt;margin-top:-3.3pt;width:519.05pt;height:1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" fillcolor="#e0efe0" strokecolor="white [3212]" strokeweight=".5pt">
              <v:fill color2="#090" rotate="t" angle="270" colors="0 #e0efe0;19661f #92cf92;1 #090" focus="100%" type="gradient"/>
              <v:stroke opacity="0"/>
              <v:textbox inset="1mm,1mm,1mm,0">
                <w:txbxContent>
                  <w:p w14:paraId="500ADD23" w14:textId="3A475A59" w:rsidR="00EF5A14" w:rsidRPr="00EA02D6" w:rsidRDefault="00EA02D6" w:rsidP="003C414B">
                    <w:pPr>
                      <w:pStyle w:val="Header"/>
                      <w:rPr>
                        <w:rFonts w:ascii="Optima" w:hAnsi="Optima" w:cs="Optima"/>
                        <w:b/>
                        <w:bCs/>
                      </w:rPr>
                    </w:pPr>
                    <w:proofErr w:type="spellStart"/>
                    <w:r w:rsidRPr="00EA02D6">
                      <w:rPr>
                        <w:rFonts w:ascii="Optima" w:hAnsi="Optima" w:cs="Optima"/>
                        <w:b/>
                        <w:bCs/>
                      </w:rPr>
                      <w:t>Tajudeen</w:t>
                    </w:r>
                    <w:proofErr w:type="spellEnd"/>
                    <w:r w:rsidRPr="00EA02D6">
                      <w:rPr>
                        <w:rFonts w:ascii="Optima" w:hAnsi="Optima" w:cs="Optima"/>
                        <w:b/>
                        <w:bCs/>
                      </w:rPr>
                      <w:t xml:space="preserve"> O. Yahaya</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D5AF" w14:textId="77777777" w:rsidR="00EF5A14" w:rsidRDefault="00EF5A14">
    <w:pPr>
      <w:pStyle w:val="Header"/>
    </w:pPr>
    <w:r w:rsidRPr="00B6691C">
      <w:rPr>
        <w:noProof/>
        <w:lang w:bidi="fa-IR"/>
      </w:rPr>
      <w:drawing>
        <wp:inline distT="0" distB="0" distL="0" distR="0" wp14:anchorId="1FB1528C" wp14:editId="70B89555">
          <wp:extent cx="6336665" cy="1294587"/>
          <wp:effectExtent l="0" t="0" r="6985" b="1270"/>
          <wp:docPr id="4" name="Picture 4" descr="D:\Information Clinic\Indexing Journals\مجلات در دست نمایه‌سازی\دانشگاه علوم پزشکی ایلام\Plant Biotechnology Persa\header-pap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formation Clinic\Indexing Journals\مجلات در دست نمایه‌سازی\دانشگاه علوم پزشکی ایلام\Plant Biotechnology Persa\header-paper-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665" cy="12945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143D"/>
    <w:multiLevelType w:val="hybridMultilevel"/>
    <w:tmpl w:val="F8208208"/>
    <w:lvl w:ilvl="0" w:tplc="099888A2">
      <w:start w:val="1"/>
      <w:numFmt w:val="decimal"/>
      <w:pStyle w:val="a"/>
      <w:lvlText w:val="%1."/>
      <w:lvlJc w:val="left"/>
      <w:pPr>
        <w:ind w:left="720" w:hanging="360"/>
      </w:pPr>
      <w:rPr>
        <w:rFonts w:ascii="Minion Pro" w:eastAsiaTheme="minorHAnsi" w:hAnsi="Minion Pro" w:cs="Minion P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50E62"/>
    <w:multiLevelType w:val="hybridMultilevel"/>
    <w:tmpl w:val="34EA7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6073F"/>
    <w:multiLevelType w:val="hybridMultilevel"/>
    <w:tmpl w:val="EE2C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A4AB8"/>
    <w:multiLevelType w:val="multilevel"/>
    <w:tmpl w:val="3FDA4A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4F1187A"/>
    <w:multiLevelType w:val="hybridMultilevel"/>
    <w:tmpl w:val="4450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E58D2"/>
    <w:multiLevelType w:val="hybridMultilevel"/>
    <w:tmpl w:val="17D83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DSztDA2tTA2NDI2sDRX0lEKTi0uzszPAykwrAUAlwcpZSwAAAA="/>
  </w:docVars>
  <w:rsids>
    <w:rsidRoot w:val="0075217C"/>
    <w:rsid w:val="00003023"/>
    <w:rsid w:val="00052256"/>
    <w:rsid w:val="00071029"/>
    <w:rsid w:val="00075FAC"/>
    <w:rsid w:val="00086030"/>
    <w:rsid w:val="000928EE"/>
    <w:rsid w:val="000A49FA"/>
    <w:rsid w:val="000A59A3"/>
    <w:rsid w:val="000B513C"/>
    <w:rsid w:val="000E5CB0"/>
    <w:rsid w:val="000F6F03"/>
    <w:rsid w:val="00106954"/>
    <w:rsid w:val="00106964"/>
    <w:rsid w:val="00112EEE"/>
    <w:rsid w:val="00125C2E"/>
    <w:rsid w:val="00140843"/>
    <w:rsid w:val="00141F2B"/>
    <w:rsid w:val="001431A0"/>
    <w:rsid w:val="00145014"/>
    <w:rsid w:val="00182778"/>
    <w:rsid w:val="001868A0"/>
    <w:rsid w:val="001942A4"/>
    <w:rsid w:val="00197604"/>
    <w:rsid w:val="001A61AF"/>
    <w:rsid w:val="001A7236"/>
    <w:rsid w:val="001C2B10"/>
    <w:rsid w:val="001C6815"/>
    <w:rsid w:val="001D211A"/>
    <w:rsid w:val="001D559C"/>
    <w:rsid w:val="001F1E44"/>
    <w:rsid w:val="001F5578"/>
    <w:rsid w:val="00216D36"/>
    <w:rsid w:val="00250087"/>
    <w:rsid w:val="00252820"/>
    <w:rsid w:val="00255563"/>
    <w:rsid w:val="0026309E"/>
    <w:rsid w:val="00272665"/>
    <w:rsid w:val="0027642D"/>
    <w:rsid w:val="00281481"/>
    <w:rsid w:val="00286586"/>
    <w:rsid w:val="002A2C30"/>
    <w:rsid w:val="002B0059"/>
    <w:rsid w:val="002B0B19"/>
    <w:rsid w:val="002C6165"/>
    <w:rsid w:val="002C7043"/>
    <w:rsid w:val="002E6422"/>
    <w:rsid w:val="003008A7"/>
    <w:rsid w:val="003322CC"/>
    <w:rsid w:val="003413DB"/>
    <w:rsid w:val="003527C7"/>
    <w:rsid w:val="0037098B"/>
    <w:rsid w:val="003760E3"/>
    <w:rsid w:val="0038475C"/>
    <w:rsid w:val="0038553A"/>
    <w:rsid w:val="00386366"/>
    <w:rsid w:val="00391958"/>
    <w:rsid w:val="00397505"/>
    <w:rsid w:val="00397A2A"/>
    <w:rsid w:val="003C414B"/>
    <w:rsid w:val="003D1C54"/>
    <w:rsid w:val="003F0D84"/>
    <w:rsid w:val="0041162E"/>
    <w:rsid w:val="004143CF"/>
    <w:rsid w:val="004221E3"/>
    <w:rsid w:val="00444545"/>
    <w:rsid w:val="00452E9A"/>
    <w:rsid w:val="00457A37"/>
    <w:rsid w:val="00471765"/>
    <w:rsid w:val="004848B8"/>
    <w:rsid w:val="004A196E"/>
    <w:rsid w:val="004A21DA"/>
    <w:rsid w:val="004B67F9"/>
    <w:rsid w:val="004D0EEC"/>
    <w:rsid w:val="004E2EFE"/>
    <w:rsid w:val="004E6578"/>
    <w:rsid w:val="004E69BA"/>
    <w:rsid w:val="004F054B"/>
    <w:rsid w:val="005137A4"/>
    <w:rsid w:val="005223DE"/>
    <w:rsid w:val="00527095"/>
    <w:rsid w:val="005315AC"/>
    <w:rsid w:val="00534E17"/>
    <w:rsid w:val="0053665D"/>
    <w:rsid w:val="00541232"/>
    <w:rsid w:val="00541D42"/>
    <w:rsid w:val="00554B6D"/>
    <w:rsid w:val="00557B6F"/>
    <w:rsid w:val="00566265"/>
    <w:rsid w:val="005864D8"/>
    <w:rsid w:val="005912CD"/>
    <w:rsid w:val="005932E3"/>
    <w:rsid w:val="005970A7"/>
    <w:rsid w:val="005A3FCA"/>
    <w:rsid w:val="005C1D71"/>
    <w:rsid w:val="005C2BEF"/>
    <w:rsid w:val="005D290B"/>
    <w:rsid w:val="005D3C5D"/>
    <w:rsid w:val="005D6C84"/>
    <w:rsid w:val="005E070D"/>
    <w:rsid w:val="005E0C5A"/>
    <w:rsid w:val="005E5BC3"/>
    <w:rsid w:val="005F4B69"/>
    <w:rsid w:val="005F6E96"/>
    <w:rsid w:val="005F7D1A"/>
    <w:rsid w:val="00604287"/>
    <w:rsid w:val="00630C8C"/>
    <w:rsid w:val="00642906"/>
    <w:rsid w:val="00645BB9"/>
    <w:rsid w:val="00650080"/>
    <w:rsid w:val="00656647"/>
    <w:rsid w:val="006675B6"/>
    <w:rsid w:val="00672EE2"/>
    <w:rsid w:val="00685A82"/>
    <w:rsid w:val="00690A5D"/>
    <w:rsid w:val="006923AE"/>
    <w:rsid w:val="006957E7"/>
    <w:rsid w:val="0069687F"/>
    <w:rsid w:val="006A1D8D"/>
    <w:rsid w:val="006A58E6"/>
    <w:rsid w:val="006B41B4"/>
    <w:rsid w:val="006C0617"/>
    <w:rsid w:val="006C32C5"/>
    <w:rsid w:val="006F3869"/>
    <w:rsid w:val="006F570B"/>
    <w:rsid w:val="006F674C"/>
    <w:rsid w:val="00705EBF"/>
    <w:rsid w:val="0071147A"/>
    <w:rsid w:val="00711CD2"/>
    <w:rsid w:val="00716CCB"/>
    <w:rsid w:val="0072784C"/>
    <w:rsid w:val="0073334D"/>
    <w:rsid w:val="00734AC4"/>
    <w:rsid w:val="00746553"/>
    <w:rsid w:val="0075217C"/>
    <w:rsid w:val="0075542F"/>
    <w:rsid w:val="00786424"/>
    <w:rsid w:val="007C2ABF"/>
    <w:rsid w:val="007D36F4"/>
    <w:rsid w:val="007E69D3"/>
    <w:rsid w:val="008002BF"/>
    <w:rsid w:val="0081176A"/>
    <w:rsid w:val="00812C39"/>
    <w:rsid w:val="0081404D"/>
    <w:rsid w:val="00820B9A"/>
    <w:rsid w:val="00855AED"/>
    <w:rsid w:val="008565F1"/>
    <w:rsid w:val="00871769"/>
    <w:rsid w:val="0087715E"/>
    <w:rsid w:val="00891979"/>
    <w:rsid w:val="008B01CA"/>
    <w:rsid w:val="008B4DE7"/>
    <w:rsid w:val="008B6BC7"/>
    <w:rsid w:val="008B791D"/>
    <w:rsid w:val="008D7ABC"/>
    <w:rsid w:val="00900F19"/>
    <w:rsid w:val="00902BED"/>
    <w:rsid w:val="00907C5D"/>
    <w:rsid w:val="00920F3E"/>
    <w:rsid w:val="00924A0B"/>
    <w:rsid w:val="00951078"/>
    <w:rsid w:val="00952F60"/>
    <w:rsid w:val="0096351F"/>
    <w:rsid w:val="0097179E"/>
    <w:rsid w:val="00973713"/>
    <w:rsid w:val="00986397"/>
    <w:rsid w:val="009962CD"/>
    <w:rsid w:val="009C5E8C"/>
    <w:rsid w:val="009C72A8"/>
    <w:rsid w:val="009E5701"/>
    <w:rsid w:val="009F1AE2"/>
    <w:rsid w:val="009F2775"/>
    <w:rsid w:val="009F6EBE"/>
    <w:rsid w:val="009F78FA"/>
    <w:rsid w:val="00A329C7"/>
    <w:rsid w:val="00A34A41"/>
    <w:rsid w:val="00A47F80"/>
    <w:rsid w:val="00A61EC2"/>
    <w:rsid w:val="00A74378"/>
    <w:rsid w:val="00A81867"/>
    <w:rsid w:val="00AA31EE"/>
    <w:rsid w:val="00AB0448"/>
    <w:rsid w:val="00AB42B9"/>
    <w:rsid w:val="00AC03B7"/>
    <w:rsid w:val="00AC3DD7"/>
    <w:rsid w:val="00AD78BC"/>
    <w:rsid w:val="00AE0337"/>
    <w:rsid w:val="00AE1F73"/>
    <w:rsid w:val="00AE228F"/>
    <w:rsid w:val="00AE256D"/>
    <w:rsid w:val="00B00182"/>
    <w:rsid w:val="00B1604D"/>
    <w:rsid w:val="00B208F6"/>
    <w:rsid w:val="00B23B51"/>
    <w:rsid w:val="00B333EC"/>
    <w:rsid w:val="00B45B2D"/>
    <w:rsid w:val="00B47BFE"/>
    <w:rsid w:val="00B54958"/>
    <w:rsid w:val="00B57F5A"/>
    <w:rsid w:val="00B6691C"/>
    <w:rsid w:val="00B74927"/>
    <w:rsid w:val="00B74BFF"/>
    <w:rsid w:val="00BB1300"/>
    <w:rsid w:val="00BC7D43"/>
    <w:rsid w:val="00BD3E1E"/>
    <w:rsid w:val="00BD4D47"/>
    <w:rsid w:val="00BE2DB3"/>
    <w:rsid w:val="00BF478B"/>
    <w:rsid w:val="00C14FB1"/>
    <w:rsid w:val="00C3292B"/>
    <w:rsid w:val="00C528B7"/>
    <w:rsid w:val="00C554A9"/>
    <w:rsid w:val="00C8282F"/>
    <w:rsid w:val="00C905ED"/>
    <w:rsid w:val="00C95047"/>
    <w:rsid w:val="00CB4C12"/>
    <w:rsid w:val="00CB57F6"/>
    <w:rsid w:val="00CC365C"/>
    <w:rsid w:val="00CF55E0"/>
    <w:rsid w:val="00D46356"/>
    <w:rsid w:val="00D46D70"/>
    <w:rsid w:val="00D46FF2"/>
    <w:rsid w:val="00D615DA"/>
    <w:rsid w:val="00D71A74"/>
    <w:rsid w:val="00D763E4"/>
    <w:rsid w:val="00D841CC"/>
    <w:rsid w:val="00D95880"/>
    <w:rsid w:val="00DA2108"/>
    <w:rsid w:val="00DA6F35"/>
    <w:rsid w:val="00DD2838"/>
    <w:rsid w:val="00E0112D"/>
    <w:rsid w:val="00E33641"/>
    <w:rsid w:val="00E627C7"/>
    <w:rsid w:val="00E631D4"/>
    <w:rsid w:val="00E92545"/>
    <w:rsid w:val="00E953FF"/>
    <w:rsid w:val="00EA02D6"/>
    <w:rsid w:val="00EC1531"/>
    <w:rsid w:val="00EC2862"/>
    <w:rsid w:val="00EC72D3"/>
    <w:rsid w:val="00ED212B"/>
    <w:rsid w:val="00ED3BA6"/>
    <w:rsid w:val="00ED6A3C"/>
    <w:rsid w:val="00EE128D"/>
    <w:rsid w:val="00EE4410"/>
    <w:rsid w:val="00EF5A14"/>
    <w:rsid w:val="00F1332E"/>
    <w:rsid w:val="00F212B5"/>
    <w:rsid w:val="00F46B64"/>
    <w:rsid w:val="00F4748F"/>
    <w:rsid w:val="00F47599"/>
    <w:rsid w:val="00F527DE"/>
    <w:rsid w:val="00F863E2"/>
    <w:rsid w:val="00F8643D"/>
    <w:rsid w:val="00FA4C86"/>
    <w:rsid w:val="00FD1E49"/>
    <w:rsid w:val="00FD4E81"/>
    <w:rsid w:val="00FD6814"/>
    <w:rsid w:val="00FD7684"/>
    <w:rsid w:val="00FE0CCD"/>
    <w:rsid w:val="00FF44BF"/>
    <w:rsid w:val="00FF69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E88AE"/>
  <w15:docId w15:val="{436757D3-1BFC-47EB-9CB6-D06C27E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4B"/>
  </w:style>
  <w:style w:type="paragraph" w:styleId="Heading1">
    <w:name w:val="heading 1"/>
    <w:basedOn w:val="Normal"/>
    <w:next w:val="Normal"/>
    <w:link w:val="Heading1Char"/>
    <w:uiPriority w:val="9"/>
    <w:qFormat/>
    <w:rsid w:val="006F57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D3E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40843"/>
    <w:pPr>
      <w:keepNext/>
      <w:bidi/>
      <w:spacing w:before="240" w:after="60" w:line="276" w:lineRule="auto"/>
      <w:outlineLvl w:val="3"/>
    </w:pPr>
    <w:rPr>
      <w:rFonts w:ascii="Calibri" w:eastAsia="Times New Roman" w:hAnsi="Calibri" w:cs="Arial"/>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F478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aliases w:val="heading2,heading4,saber List Paragraph"/>
    <w:basedOn w:val="Normal"/>
    <w:link w:val="ListParagraphChar"/>
    <w:uiPriority w:val="99"/>
    <w:qFormat/>
    <w:rsid w:val="005137A4"/>
    <w:pPr>
      <w:spacing w:after="0" w:line="235" w:lineRule="auto"/>
      <w:ind w:left="720"/>
      <w:contextualSpacing/>
    </w:pPr>
    <w:rPr>
      <w:rFonts w:ascii="Calibri" w:eastAsia="Calibri" w:hAnsi="Calibri" w:cs="Arial"/>
    </w:rPr>
  </w:style>
  <w:style w:type="character" w:customStyle="1" w:styleId="ListParagraphChar">
    <w:name w:val="List Paragraph Char"/>
    <w:aliases w:val="heading2 Char,heading4 Char,saber List Paragraph Char"/>
    <w:link w:val="ListParagraph"/>
    <w:uiPriority w:val="34"/>
    <w:locked/>
    <w:rsid w:val="005137A4"/>
    <w:rPr>
      <w:rFonts w:ascii="Calibri" w:eastAsia="Calibri" w:hAnsi="Calibri" w:cs="Arial"/>
    </w:rPr>
  </w:style>
  <w:style w:type="table" w:styleId="TableGrid">
    <w:name w:val="Table Grid"/>
    <w:basedOn w:val="TableNormal"/>
    <w:uiPriority w:val="99"/>
    <w:rsid w:val="00513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ابسترکت"/>
    <w:basedOn w:val="Normal"/>
    <w:uiPriority w:val="1"/>
    <w:qFormat/>
    <w:rsid w:val="00E33641"/>
    <w:pPr>
      <w:autoSpaceDE w:val="0"/>
      <w:autoSpaceDN w:val="0"/>
      <w:adjustRightInd w:val="0"/>
      <w:spacing w:after="0" w:line="360" w:lineRule="auto"/>
      <w:textAlignment w:val="center"/>
    </w:pPr>
    <w:rPr>
      <w:rFonts w:ascii="Optima" w:hAnsi="Optima" w:cs="Optima"/>
      <w:color w:val="000000"/>
      <w:sz w:val="20"/>
      <w:szCs w:val="20"/>
    </w:rPr>
  </w:style>
  <w:style w:type="paragraph" w:styleId="Header">
    <w:name w:val="header"/>
    <w:basedOn w:val="Normal"/>
    <w:link w:val="HeaderChar"/>
    <w:uiPriority w:val="99"/>
    <w:unhideWhenUsed/>
    <w:qFormat/>
    <w:rsid w:val="003C414B"/>
    <w:pPr>
      <w:tabs>
        <w:tab w:val="center" w:pos="4680"/>
        <w:tab w:val="right" w:pos="9360"/>
      </w:tabs>
      <w:spacing w:after="240" w:line="240" w:lineRule="auto"/>
    </w:pPr>
    <w:rPr>
      <w:color w:val="FFFFFF" w:themeColor="background1"/>
    </w:rPr>
  </w:style>
  <w:style w:type="character" w:customStyle="1" w:styleId="HeaderChar">
    <w:name w:val="Header Char"/>
    <w:basedOn w:val="DefaultParagraphFont"/>
    <w:link w:val="Header"/>
    <w:uiPriority w:val="99"/>
    <w:rsid w:val="003C414B"/>
    <w:rPr>
      <w:color w:val="FFFFFF" w:themeColor="background1"/>
    </w:rPr>
  </w:style>
  <w:style w:type="paragraph" w:styleId="Footer">
    <w:name w:val="footer"/>
    <w:basedOn w:val="Normal"/>
    <w:link w:val="FooterChar"/>
    <w:autoRedefine/>
    <w:uiPriority w:val="5"/>
    <w:unhideWhenUsed/>
    <w:qFormat/>
    <w:rsid w:val="00C95047"/>
    <w:pPr>
      <w:pBdr>
        <w:top w:val="single" w:sz="8" w:space="1" w:color="auto"/>
      </w:pBdr>
      <w:tabs>
        <w:tab w:val="center" w:pos="4680"/>
        <w:tab w:val="right" w:pos="9360"/>
      </w:tabs>
      <w:spacing w:before="120" w:after="0" w:line="240" w:lineRule="auto"/>
      <w:ind w:left="284" w:hanging="284"/>
      <w:jc w:val="center"/>
    </w:pPr>
    <w:rPr>
      <w:color w:val="000000" w:themeColor="text1"/>
    </w:rPr>
  </w:style>
  <w:style w:type="character" w:customStyle="1" w:styleId="FooterChar">
    <w:name w:val="Footer Char"/>
    <w:basedOn w:val="DefaultParagraphFont"/>
    <w:link w:val="Footer"/>
    <w:uiPriority w:val="5"/>
    <w:rsid w:val="00C95047"/>
    <w:rPr>
      <w:color w:val="000000" w:themeColor="text1"/>
    </w:rPr>
  </w:style>
  <w:style w:type="paragraph" w:customStyle="1" w:styleId="a1">
    <w:name w:val="عنوان بخش"/>
    <w:basedOn w:val="Normal"/>
    <w:qFormat/>
    <w:rsid w:val="009F6EBE"/>
    <w:pPr>
      <w:autoSpaceDE w:val="0"/>
      <w:autoSpaceDN w:val="0"/>
      <w:adjustRightInd w:val="0"/>
      <w:spacing w:after="0" w:line="288" w:lineRule="auto"/>
      <w:textAlignment w:val="center"/>
    </w:pPr>
    <w:rPr>
      <w:rFonts w:ascii="Optima" w:hAnsi="Optima" w:cs="Optima"/>
      <w:b/>
      <w:bCs/>
      <w:color w:val="00ADEF"/>
      <w:sz w:val="24"/>
      <w:szCs w:val="24"/>
    </w:rPr>
  </w:style>
  <w:style w:type="paragraph" w:customStyle="1" w:styleId="a2">
    <w:name w:val="متن"/>
    <w:basedOn w:val="Normal"/>
    <w:qFormat/>
    <w:rsid w:val="00F863E2"/>
    <w:pPr>
      <w:autoSpaceDE w:val="0"/>
      <w:autoSpaceDN w:val="0"/>
      <w:adjustRightInd w:val="0"/>
      <w:spacing w:after="0" w:line="288" w:lineRule="auto"/>
      <w:ind w:firstLine="283"/>
      <w:jc w:val="both"/>
      <w:textAlignment w:val="center"/>
    </w:pPr>
    <w:rPr>
      <w:rFonts w:ascii="Minion Pro" w:hAnsi="Minion Pro" w:cs="Minion Pro"/>
      <w:color w:val="000000"/>
      <w:sz w:val="20"/>
      <w:szCs w:val="20"/>
    </w:rPr>
  </w:style>
  <w:style w:type="paragraph" w:customStyle="1" w:styleId="a">
    <w:name w:val="رفرنس"/>
    <w:basedOn w:val="a2"/>
    <w:uiPriority w:val="4"/>
    <w:qFormat/>
    <w:rsid w:val="00F863E2"/>
    <w:pPr>
      <w:numPr>
        <w:numId w:val="2"/>
      </w:numPr>
      <w:ind w:left="357" w:hanging="357"/>
    </w:pPr>
    <w:rPr>
      <w:w w:val="103"/>
      <w:szCs w:val="19"/>
    </w:rPr>
  </w:style>
  <w:style w:type="paragraph" w:customStyle="1" w:styleId="a3">
    <w:name w:val="کپشن"/>
    <w:basedOn w:val="Normal"/>
    <w:uiPriority w:val="1"/>
    <w:qFormat/>
    <w:rsid w:val="009F6EBE"/>
    <w:pPr>
      <w:autoSpaceDE w:val="0"/>
      <w:autoSpaceDN w:val="0"/>
      <w:adjustRightInd w:val="0"/>
      <w:spacing w:after="0" w:line="288" w:lineRule="auto"/>
      <w:jc w:val="both"/>
      <w:textAlignment w:val="center"/>
    </w:pPr>
    <w:rPr>
      <w:rFonts w:ascii="Optima LT Std" w:hAnsi="Optima LT Std" w:cs="Optima LT Std"/>
      <w:color w:val="000000"/>
      <w:sz w:val="18"/>
      <w:szCs w:val="18"/>
    </w:rPr>
  </w:style>
  <w:style w:type="character" w:customStyle="1" w:styleId="Heading1Char">
    <w:name w:val="Heading 1 Char"/>
    <w:basedOn w:val="DefaultParagraphFont"/>
    <w:link w:val="Heading1"/>
    <w:uiPriority w:val="9"/>
    <w:rsid w:val="006F570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unhideWhenUsed/>
    <w:qFormat/>
    <w:rsid w:val="006A58E6"/>
    <w:rPr>
      <w:sz w:val="16"/>
      <w:szCs w:val="16"/>
    </w:rPr>
  </w:style>
  <w:style w:type="paragraph" w:styleId="NormalWeb">
    <w:name w:val="Normal (Web)"/>
    <w:basedOn w:val="Normal"/>
    <w:link w:val="NormalWebChar"/>
    <w:uiPriority w:val="99"/>
    <w:unhideWhenUsed/>
    <w:rsid w:val="00924A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924A0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markedcontent">
    <w:name w:val="markedcontent"/>
    <w:basedOn w:val="DefaultParagraphFont"/>
    <w:rsid w:val="00924A0B"/>
  </w:style>
  <w:style w:type="character" w:customStyle="1" w:styleId="Heading4Char">
    <w:name w:val="Heading 4 Char"/>
    <w:basedOn w:val="DefaultParagraphFont"/>
    <w:link w:val="Heading4"/>
    <w:uiPriority w:val="9"/>
    <w:semiHidden/>
    <w:rsid w:val="00140843"/>
    <w:rPr>
      <w:rFonts w:ascii="Calibri" w:eastAsia="Times New Roman" w:hAnsi="Calibri" w:cs="Arial"/>
      <w:b/>
      <w:bCs/>
      <w:sz w:val="28"/>
      <w:szCs w:val="28"/>
      <w:lang w:bidi="fa-IR"/>
    </w:rPr>
  </w:style>
  <w:style w:type="character" w:customStyle="1" w:styleId="Heading2Char">
    <w:name w:val="Heading 2 Char"/>
    <w:basedOn w:val="DefaultParagraphFont"/>
    <w:link w:val="Heading2"/>
    <w:uiPriority w:val="9"/>
    <w:semiHidden/>
    <w:rsid w:val="00BD3E1E"/>
    <w:rPr>
      <w:rFonts w:asciiTheme="majorHAnsi" w:eastAsiaTheme="majorEastAsia" w:hAnsiTheme="majorHAnsi" w:cstheme="majorBidi"/>
      <w:color w:val="2E74B5" w:themeColor="accent1" w:themeShade="BF"/>
      <w:sz w:val="26"/>
      <w:szCs w:val="26"/>
    </w:rPr>
  </w:style>
  <w:style w:type="paragraph" w:styleId="NoSpacing">
    <w:name w:val="No Spacing"/>
    <w:basedOn w:val="Normal"/>
    <w:link w:val="NoSpacingChar"/>
    <w:uiPriority w:val="1"/>
    <w:qFormat/>
    <w:rsid w:val="00B1604D"/>
    <w:pPr>
      <w:bidi/>
      <w:spacing w:after="0" w:line="240" w:lineRule="auto"/>
    </w:pPr>
    <w:rPr>
      <w:rFonts w:ascii="Calibri" w:eastAsia="Calibri" w:hAnsi="Calibri" w:cs="Arial"/>
      <w:sz w:val="20"/>
      <w:szCs w:val="20"/>
      <w:lang w:bidi="fa-IR"/>
    </w:rPr>
  </w:style>
  <w:style w:type="character" w:customStyle="1" w:styleId="NoSpacingChar">
    <w:name w:val="No Spacing Char"/>
    <w:basedOn w:val="DefaultParagraphFont"/>
    <w:link w:val="NoSpacing"/>
    <w:uiPriority w:val="1"/>
    <w:rsid w:val="00B1604D"/>
    <w:rPr>
      <w:rFonts w:ascii="Calibri" w:eastAsia="Calibri" w:hAnsi="Calibri" w:cs="Arial"/>
      <w:sz w:val="20"/>
      <w:szCs w:val="20"/>
      <w:lang w:bidi="fa-IR"/>
    </w:rPr>
  </w:style>
  <w:style w:type="paragraph" w:styleId="Bibliography">
    <w:name w:val="Bibliography"/>
    <w:basedOn w:val="Normal"/>
    <w:next w:val="Normal"/>
    <w:uiPriority w:val="37"/>
    <w:semiHidden/>
    <w:unhideWhenUsed/>
    <w:rsid w:val="00902BED"/>
  </w:style>
  <w:style w:type="character" w:customStyle="1" w:styleId="jlqj4b">
    <w:name w:val="jlqj4b"/>
    <w:basedOn w:val="DefaultParagraphFont"/>
    <w:rsid w:val="00902BED"/>
  </w:style>
  <w:style w:type="character" w:customStyle="1" w:styleId="q4iawc">
    <w:name w:val="q4iawc"/>
    <w:rsid w:val="00902BED"/>
  </w:style>
  <w:style w:type="character" w:styleId="Hyperlink">
    <w:name w:val="Hyperlink"/>
    <w:uiPriority w:val="99"/>
    <w:unhideWhenUsed/>
    <w:rsid w:val="00902BED"/>
    <w:rPr>
      <w:color w:val="0000FF"/>
      <w:u w:val="single"/>
    </w:rPr>
  </w:style>
  <w:style w:type="character" w:customStyle="1" w:styleId="tlid-translation">
    <w:name w:val="tlid-translation"/>
    <w:basedOn w:val="DefaultParagraphFont"/>
    <w:rsid w:val="00902BED"/>
  </w:style>
  <w:style w:type="character" w:styleId="Strong">
    <w:name w:val="Strong"/>
    <w:basedOn w:val="DefaultParagraphFont"/>
    <w:uiPriority w:val="22"/>
    <w:qFormat/>
    <w:rsid w:val="005D290B"/>
    <w:rPr>
      <w:b/>
      <w:bCs/>
    </w:rPr>
  </w:style>
  <w:style w:type="character" w:customStyle="1" w:styleId="NormalWebChar">
    <w:name w:val="Normal (Web) Char"/>
    <w:basedOn w:val="DefaultParagraphFont"/>
    <w:link w:val="NormalWeb"/>
    <w:uiPriority w:val="99"/>
    <w:rsid w:val="005D290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D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BC"/>
    <w:rPr>
      <w:rFonts w:ascii="Tahoma" w:hAnsi="Tahoma" w:cs="Tahoma"/>
      <w:sz w:val="16"/>
      <w:szCs w:val="16"/>
    </w:rPr>
  </w:style>
  <w:style w:type="character" w:customStyle="1" w:styleId="A20">
    <w:name w:val="A2"/>
    <w:uiPriority w:val="99"/>
    <w:rsid w:val="0026309E"/>
    <w:rPr>
      <w:color w:val="000000"/>
      <w:sz w:val="20"/>
      <w:szCs w:val="20"/>
    </w:rPr>
  </w:style>
  <w:style w:type="character" w:customStyle="1" w:styleId="A10">
    <w:name w:val="A10"/>
    <w:uiPriority w:val="99"/>
    <w:rsid w:val="0026309E"/>
    <w:rPr>
      <w:b/>
      <w:bCs/>
      <w:color w:val="000000"/>
      <w:sz w:val="11"/>
      <w:szCs w:val="11"/>
    </w:rPr>
  </w:style>
  <w:style w:type="character" w:customStyle="1" w:styleId="A12">
    <w:name w:val="A12"/>
    <w:uiPriority w:val="99"/>
    <w:rsid w:val="005A3FCA"/>
    <w:rPr>
      <w:rFonts w:cs="Cambria"/>
      <w:color w:val="000000"/>
      <w:sz w:val="18"/>
      <w:szCs w:val="18"/>
    </w:rPr>
  </w:style>
  <w:style w:type="character" w:customStyle="1" w:styleId="id-label">
    <w:name w:val="id-label"/>
    <w:basedOn w:val="DefaultParagraphFont"/>
    <w:rsid w:val="005A3FCA"/>
  </w:style>
  <w:style w:type="paragraph" w:styleId="CommentText">
    <w:name w:val="annotation text"/>
    <w:basedOn w:val="Normal"/>
    <w:link w:val="CommentTextChar"/>
    <w:uiPriority w:val="99"/>
    <w:semiHidden/>
    <w:unhideWhenUsed/>
    <w:rsid w:val="00B00182"/>
    <w:pPr>
      <w:spacing w:line="240" w:lineRule="auto"/>
    </w:pPr>
    <w:rPr>
      <w:sz w:val="20"/>
      <w:szCs w:val="20"/>
    </w:rPr>
  </w:style>
  <w:style w:type="character" w:customStyle="1" w:styleId="CommentTextChar">
    <w:name w:val="Comment Text Char"/>
    <w:basedOn w:val="DefaultParagraphFont"/>
    <w:link w:val="CommentText"/>
    <w:uiPriority w:val="99"/>
    <w:semiHidden/>
    <w:rsid w:val="00B00182"/>
    <w:rPr>
      <w:sz w:val="20"/>
      <w:szCs w:val="20"/>
    </w:rPr>
  </w:style>
  <w:style w:type="paragraph" w:styleId="CommentSubject">
    <w:name w:val="annotation subject"/>
    <w:basedOn w:val="CommentText"/>
    <w:next w:val="CommentText"/>
    <w:link w:val="CommentSubjectChar"/>
    <w:uiPriority w:val="99"/>
    <w:semiHidden/>
    <w:unhideWhenUsed/>
    <w:rsid w:val="00B00182"/>
    <w:rPr>
      <w:b/>
      <w:bCs/>
    </w:rPr>
  </w:style>
  <w:style w:type="character" w:customStyle="1" w:styleId="CommentSubjectChar">
    <w:name w:val="Comment Subject Char"/>
    <w:basedOn w:val="CommentTextChar"/>
    <w:link w:val="CommentSubject"/>
    <w:uiPriority w:val="99"/>
    <w:semiHidden/>
    <w:rsid w:val="00B00182"/>
    <w:rPr>
      <w:b/>
      <w:bCs/>
      <w:sz w:val="20"/>
      <w:szCs w:val="20"/>
    </w:rPr>
  </w:style>
  <w:style w:type="character" w:customStyle="1" w:styleId="15">
    <w:name w:val="15"/>
    <w:basedOn w:val="DefaultParagraphFont"/>
    <w:qFormat/>
    <w:rsid w:val="00C95047"/>
    <w:rPr>
      <w:rFonts w:ascii="Calibri" w:hAnsi="Calibri" w:cs="Calibri"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2647">
      <w:bodyDiv w:val="1"/>
      <w:marLeft w:val="0"/>
      <w:marRight w:val="0"/>
      <w:marTop w:val="0"/>
      <w:marBottom w:val="0"/>
      <w:divBdr>
        <w:top w:val="none" w:sz="0" w:space="0" w:color="auto"/>
        <w:left w:val="none" w:sz="0" w:space="0" w:color="auto"/>
        <w:bottom w:val="none" w:sz="0" w:space="0" w:color="auto"/>
        <w:right w:val="none" w:sz="0" w:space="0" w:color="auto"/>
      </w:divBdr>
      <w:divsChild>
        <w:div w:id="1953317065">
          <w:marLeft w:val="0"/>
          <w:marRight w:val="0"/>
          <w:marTop w:val="0"/>
          <w:marBottom w:val="0"/>
          <w:divBdr>
            <w:top w:val="none" w:sz="0" w:space="0" w:color="auto"/>
            <w:left w:val="none" w:sz="0" w:space="0" w:color="auto"/>
            <w:bottom w:val="none" w:sz="0" w:space="0" w:color="auto"/>
            <w:right w:val="none" w:sz="0" w:space="0" w:color="auto"/>
          </w:divBdr>
        </w:div>
      </w:divsChild>
    </w:div>
    <w:div w:id="104887930">
      <w:bodyDiv w:val="1"/>
      <w:marLeft w:val="0"/>
      <w:marRight w:val="0"/>
      <w:marTop w:val="0"/>
      <w:marBottom w:val="0"/>
      <w:divBdr>
        <w:top w:val="none" w:sz="0" w:space="0" w:color="auto"/>
        <w:left w:val="none" w:sz="0" w:space="0" w:color="auto"/>
        <w:bottom w:val="none" w:sz="0" w:space="0" w:color="auto"/>
        <w:right w:val="none" w:sz="0" w:space="0" w:color="auto"/>
      </w:divBdr>
      <w:divsChild>
        <w:div w:id="1347706380">
          <w:marLeft w:val="0"/>
          <w:marRight w:val="0"/>
          <w:marTop w:val="0"/>
          <w:marBottom w:val="0"/>
          <w:divBdr>
            <w:top w:val="none" w:sz="0" w:space="0" w:color="auto"/>
            <w:left w:val="none" w:sz="0" w:space="0" w:color="auto"/>
            <w:bottom w:val="none" w:sz="0" w:space="0" w:color="auto"/>
            <w:right w:val="none" w:sz="0" w:space="0" w:color="auto"/>
          </w:divBdr>
        </w:div>
      </w:divsChild>
    </w:div>
    <w:div w:id="235946157">
      <w:bodyDiv w:val="1"/>
      <w:marLeft w:val="0"/>
      <w:marRight w:val="0"/>
      <w:marTop w:val="0"/>
      <w:marBottom w:val="0"/>
      <w:divBdr>
        <w:top w:val="none" w:sz="0" w:space="0" w:color="auto"/>
        <w:left w:val="none" w:sz="0" w:space="0" w:color="auto"/>
        <w:bottom w:val="none" w:sz="0" w:space="0" w:color="auto"/>
        <w:right w:val="none" w:sz="0" w:space="0" w:color="auto"/>
      </w:divBdr>
      <w:divsChild>
        <w:div w:id="1137183775">
          <w:marLeft w:val="0"/>
          <w:marRight w:val="0"/>
          <w:marTop w:val="0"/>
          <w:marBottom w:val="0"/>
          <w:divBdr>
            <w:top w:val="none" w:sz="0" w:space="0" w:color="auto"/>
            <w:left w:val="none" w:sz="0" w:space="0" w:color="auto"/>
            <w:bottom w:val="none" w:sz="0" w:space="0" w:color="auto"/>
            <w:right w:val="none" w:sz="0" w:space="0" w:color="auto"/>
          </w:divBdr>
        </w:div>
      </w:divsChild>
    </w:div>
    <w:div w:id="507253839">
      <w:bodyDiv w:val="1"/>
      <w:marLeft w:val="0"/>
      <w:marRight w:val="0"/>
      <w:marTop w:val="0"/>
      <w:marBottom w:val="0"/>
      <w:divBdr>
        <w:top w:val="none" w:sz="0" w:space="0" w:color="auto"/>
        <w:left w:val="none" w:sz="0" w:space="0" w:color="auto"/>
        <w:bottom w:val="none" w:sz="0" w:space="0" w:color="auto"/>
        <w:right w:val="none" w:sz="0" w:space="0" w:color="auto"/>
      </w:divBdr>
    </w:div>
    <w:div w:id="612133914">
      <w:bodyDiv w:val="1"/>
      <w:marLeft w:val="0"/>
      <w:marRight w:val="0"/>
      <w:marTop w:val="0"/>
      <w:marBottom w:val="0"/>
      <w:divBdr>
        <w:top w:val="none" w:sz="0" w:space="0" w:color="auto"/>
        <w:left w:val="none" w:sz="0" w:space="0" w:color="auto"/>
        <w:bottom w:val="none" w:sz="0" w:space="0" w:color="auto"/>
        <w:right w:val="none" w:sz="0" w:space="0" w:color="auto"/>
      </w:divBdr>
      <w:divsChild>
        <w:div w:id="1503277657">
          <w:marLeft w:val="0"/>
          <w:marRight w:val="0"/>
          <w:marTop w:val="0"/>
          <w:marBottom w:val="0"/>
          <w:divBdr>
            <w:top w:val="none" w:sz="0" w:space="0" w:color="auto"/>
            <w:left w:val="none" w:sz="0" w:space="0" w:color="auto"/>
            <w:bottom w:val="none" w:sz="0" w:space="0" w:color="auto"/>
            <w:right w:val="none" w:sz="0" w:space="0" w:color="auto"/>
          </w:divBdr>
        </w:div>
      </w:divsChild>
    </w:div>
    <w:div w:id="761148145">
      <w:bodyDiv w:val="1"/>
      <w:marLeft w:val="0"/>
      <w:marRight w:val="0"/>
      <w:marTop w:val="0"/>
      <w:marBottom w:val="0"/>
      <w:divBdr>
        <w:top w:val="none" w:sz="0" w:space="0" w:color="auto"/>
        <w:left w:val="none" w:sz="0" w:space="0" w:color="auto"/>
        <w:bottom w:val="none" w:sz="0" w:space="0" w:color="auto"/>
        <w:right w:val="none" w:sz="0" w:space="0" w:color="auto"/>
      </w:divBdr>
      <w:divsChild>
        <w:div w:id="162480714">
          <w:marLeft w:val="0"/>
          <w:marRight w:val="0"/>
          <w:marTop w:val="0"/>
          <w:marBottom w:val="0"/>
          <w:divBdr>
            <w:top w:val="none" w:sz="0" w:space="0" w:color="auto"/>
            <w:left w:val="none" w:sz="0" w:space="0" w:color="auto"/>
            <w:bottom w:val="none" w:sz="0" w:space="0" w:color="auto"/>
            <w:right w:val="none" w:sz="0" w:space="0" w:color="auto"/>
          </w:divBdr>
        </w:div>
      </w:divsChild>
    </w:div>
    <w:div w:id="1076435793">
      <w:bodyDiv w:val="1"/>
      <w:marLeft w:val="0"/>
      <w:marRight w:val="0"/>
      <w:marTop w:val="0"/>
      <w:marBottom w:val="0"/>
      <w:divBdr>
        <w:top w:val="none" w:sz="0" w:space="0" w:color="auto"/>
        <w:left w:val="none" w:sz="0" w:space="0" w:color="auto"/>
        <w:bottom w:val="none" w:sz="0" w:space="0" w:color="auto"/>
        <w:right w:val="none" w:sz="0" w:space="0" w:color="auto"/>
      </w:divBdr>
      <w:divsChild>
        <w:div w:id="165362640">
          <w:marLeft w:val="0"/>
          <w:marRight w:val="0"/>
          <w:marTop w:val="0"/>
          <w:marBottom w:val="0"/>
          <w:divBdr>
            <w:top w:val="none" w:sz="0" w:space="0" w:color="auto"/>
            <w:left w:val="none" w:sz="0" w:space="0" w:color="auto"/>
            <w:bottom w:val="none" w:sz="0" w:space="0" w:color="auto"/>
            <w:right w:val="none" w:sz="0" w:space="0" w:color="auto"/>
          </w:divBdr>
        </w:div>
      </w:divsChild>
    </w:div>
    <w:div w:id="1150556130">
      <w:bodyDiv w:val="1"/>
      <w:marLeft w:val="0"/>
      <w:marRight w:val="0"/>
      <w:marTop w:val="0"/>
      <w:marBottom w:val="0"/>
      <w:divBdr>
        <w:top w:val="none" w:sz="0" w:space="0" w:color="auto"/>
        <w:left w:val="none" w:sz="0" w:space="0" w:color="auto"/>
        <w:bottom w:val="none" w:sz="0" w:space="0" w:color="auto"/>
        <w:right w:val="none" w:sz="0" w:space="0" w:color="auto"/>
      </w:divBdr>
      <w:divsChild>
        <w:div w:id="564296521">
          <w:marLeft w:val="0"/>
          <w:marRight w:val="0"/>
          <w:marTop w:val="0"/>
          <w:marBottom w:val="0"/>
          <w:divBdr>
            <w:top w:val="none" w:sz="0" w:space="0" w:color="auto"/>
            <w:left w:val="none" w:sz="0" w:space="0" w:color="auto"/>
            <w:bottom w:val="none" w:sz="0" w:space="0" w:color="auto"/>
            <w:right w:val="none" w:sz="0" w:space="0" w:color="auto"/>
          </w:divBdr>
        </w:div>
      </w:divsChild>
    </w:div>
    <w:div w:id="1170174674">
      <w:bodyDiv w:val="1"/>
      <w:marLeft w:val="0"/>
      <w:marRight w:val="0"/>
      <w:marTop w:val="0"/>
      <w:marBottom w:val="0"/>
      <w:divBdr>
        <w:top w:val="none" w:sz="0" w:space="0" w:color="auto"/>
        <w:left w:val="none" w:sz="0" w:space="0" w:color="auto"/>
        <w:bottom w:val="none" w:sz="0" w:space="0" w:color="auto"/>
        <w:right w:val="none" w:sz="0" w:space="0" w:color="auto"/>
      </w:divBdr>
      <w:divsChild>
        <w:div w:id="1553228665">
          <w:marLeft w:val="0"/>
          <w:marRight w:val="0"/>
          <w:marTop w:val="0"/>
          <w:marBottom w:val="0"/>
          <w:divBdr>
            <w:top w:val="none" w:sz="0" w:space="0" w:color="auto"/>
            <w:left w:val="none" w:sz="0" w:space="0" w:color="auto"/>
            <w:bottom w:val="none" w:sz="0" w:space="0" w:color="auto"/>
            <w:right w:val="none" w:sz="0" w:space="0" w:color="auto"/>
          </w:divBdr>
        </w:div>
      </w:divsChild>
    </w:div>
    <w:div w:id="1232037256">
      <w:bodyDiv w:val="1"/>
      <w:marLeft w:val="0"/>
      <w:marRight w:val="0"/>
      <w:marTop w:val="0"/>
      <w:marBottom w:val="0"/>
      <w:divBdr>
        <w:top w:val="none" w:sz="0" w:space="0" w:color="auto"/>
        <w:left w:val="none" w:sz="0" w:space="0" w:color="auto"/>
        <w:bottom w:val="none" w:sz="0" w:space="0" w:color="auto"/>
        <w:right w:val="none" w:sz="0" w:space="0" w:color="auto"/>
      </w:divBdr>
      <w:divsChild>
        <w:div w:id="1833107805">
          <w:marLeft w:val="0"/>
          <w:marRight w:val="0"/>
          <w:marTop w:val="0"/>
          <w:marBottom w:val="0"/>
          <w:divBdr>
            <w:top w:val="none" w:sz="0" w:space="0" w:color="auto"/>
            <w:left w:val="none" w:sz="0" w:space="0" w:color="auto"/>
            <w:bottom w:val="none" w:sz="0" w:space="0" w:color="auto"/>
            <w:right w:val="none" w:sz="0" w:space="0" w:color="auto"/>
          </w:divBdr>
        </w:div>
      </w:divsChild>
    </w:div>
    <w:div w:id="1306666336">
      <w:bodyDiv w:val="1"/>
      <w:marLeft w:val="0"/>
      <w:marRight w:val="0"/>
      <w:marTop w:val="0"/>
      <w:marBottom w:val="0"/>
      <w:divBdr>
        <w:top w:val="none" w:sz="0" w:space="0" w:color="auto"/>
        <w:left w:val="none" w:sz="0" w:space="0" w:color="auto"/>
        <w:bottom w:val="none" w:sz="0" w:space="0" w:color="auto"/>
        <w:right w:val="none" w:sz="0" w:space="0" w:color="auto"/>
      </w:divBdr>
      <w:divsChild>
        <w:div w:id="989017771">
          <w:marLeft w:val="0"/>
          <w:marRight w:val="0"/>
          <w:marTop w:val="0"/>
          <w:marBottom w:val="0"/>
          <w:divBdr>
            <w:top w:val="none" w:sz="0" w:space="0" w:color="auto"/>
            <w:left w:val="none" w:sz="0" w:space="0" w:color="auto"/>
            <w:bottom w:val="none" w:sz="0" w:space="0" w:color="auto"/>
            <w:right w:val="none" w:sz="0" w:space="0" w:color="auto"/>
          </w:divBdr>
        </w:div>
      </w:divsChild>
    </w:div>
    <w:div w:id="1457719445">
      <w:bodyDiv w:val="1"/>
      <w:marLeft w:val="0"/>
      <w:marRight w:val="0"/>
      <w:marTop w:val="0"/>
      <w:marBottom w:val="0"/>
      <w:divBdr>
        <w:top w:val="none" w:sz="0" w:space="0" w:color="auto"/>
        <w:left w:val="none" w:sz="0" w:space="0" w:color="auto"/>
        <w:bottom w:val="none" w:sz="0" w:space="0" w:color="auto"/>
        <w:right w:val="none" w:sz="0" w:space="0" w:color="auto"/>
      </w:divBdr>
      <w:divsChild>
        <w:div w:id="1398239722">
          <w:marLeft w:val="0"/>
          <w:marRight w:val="0"/>
          <w:marTop w:val="0"/>
          <w:marBottom w:val="0"/>
          <w:divBdr>
            <w:top w:val="none" w:sz="0" w:space="0" w:color="auto"/>
            <w:left w:val="none" w:sz="0" w:space="0" w:color="auto"/>
            <w:bottom w:val="none" w:sz="0" w:space="0" w:color="auto"/>
            <w:right w:val="none" w:sz="0" w:space="0" w:color="auto"/>
          </w:divBdr>
        </w:div>
      </w:divsChild>
    </w:div>
    <w:div w:id="1610506893">
      <w:bodyDiv w:val="1"/>
      <w:marLeft w:val="0"/>
      <w:marRight w:val="0"/>
      <w:marTop w:val="0"/>
      <w:marBottom w:val="0"/>
      <w:divBdr>
        <w:top w:val="none" w:sz="0" w:space="0" w:color="auto"/>
        <w:left w:val="none" w:sz="0" w:space="0" w:color="auto"/>
        <w:bottom w:val="none" w:sz="0" w:space="0" w:color="auto"/>
        <w:right w:val="none" w:sz="0" w:space="0" w:color="auto"/>
      </w:divBdr>
      <w:divsChild>
        <w:div w:id="1305815022">
          <w:marLeft w:val="0"/>
          <w:marRight w:val="0"/>
          <w:marTop w:val="0"/>
          <w:marBottom w:val="0"/>
          <w:divBdr>
            <w:top w:val="none" w:sz="0" w:space="0" w:color="auto"/>
            <w:left w:val="none" w:sz="0" w:space="0" w:color="auto"/>
            <w:bottom w:val="none" w:sz="0" w:space="0" w:color="auto"/>
            <w:right w:val="none" w:sz="0" w:space="0" w:color="auto"/>
          </w:divBdr>
        </w:div>
      </w:divsChild>
    </w:div>
    <w:div w:id="1717661578">
      <w:bodyDiv w:val="1"/>
      <w:marLeft w:val="0"/>
      <w:marRight w:val="0"/>
      <w:marTop w:val="0"/>
      <w:marBottom w:val="0"/>
      <w:divBdr>
        <w:top w:val="none" w:sz="0" w:space="0" w:color="auto"/>
        <w:left w:val="none" w:sz="0" w:space="0" w:color="auto"/>
        <w:bottom w:val="none" w:sz="0" w:space="0" w:color="auto"/>
        <w:right w:val="none" w:sz="0" w:space="0" w:color="auto"/>
      </w:divBdr>
      <w:divsChild>
        <w:div w:id="188839433">
          <w:marLeft w:val="0"/>
          <w:marRight w:val="0"/>
          <w:marTop w:val="0"/>
          <w:marBottom w:val="0"/>
          <w:divBdr>
            <w:top w:val="none" w:sz="0" w:space="0" w:color="auto"/>
            <w:left w:val="none" w:sz="0" w:space="0" w:color="auto"/>
            <w:bottom w:val="none" w:sz="0" w:space="0" w:color="auto"/>
            <w:right w:val="none" w:sz="0" w:space="0" w:color="auto"/>
          </w:divBdr>
        </w:div>
      </w:divsChild>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sChild>
        <w:div w:id="1293562866">
          <w:marLeft w:val="0"/>
          <w:marRight w:val="0"/>
          <w:marTop w:val="0"/>
          <w:marBottom w:val="0"/>
          <w:divBdr>
            <w:top w:val="none" w:sz="0" w:space="0" w:color="auto"/>
            <w:left w:val="none" w:sz="0" w:space="0" w:color="auto"/>
            <w:bottom w:val="none" w:sz="0" w:space="0" w:color="auto"/>
            <w:right w:val="none" w:sz="0" w:space="0" w:color="auto"/>
          </w:divBdr>
        </w:div>
      </w:divsChild>
    </w:div>
    <w:div w:id="2052537344">
      <w:bodyDiv w:val="1"/>
      <w:marLeft w:val="0"/>
      <w:marRight w:val="0"/>
      <w:marTop w:val="0"/>
      <w:marBottom w:val="0"/>
      <w:divBdr>
        <w:top w:val="none" w:sz="0" w:space="0" w:color="auto"/>
        <w:left w:val="none" w:sz="0" w:space="0" w:color="auto"/>
        <w:bottom w:val="none" w:sz="0" w:space="0" w:color="auto"/>
        <w:right w:val="none" w:sz="0" w:space="0" w:color="auto"/>
      </w:divBdr>
      <w:divsChild>
        <w:div w:id="116138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ehghan@med.mui.ac.ir" TargetMode="External"/><Relationship Id="rId21" Type="http://schemas.openxmlformats.org/officeDocument/2006/relationships/hyperlink" Target="file:///D:\Downloads\Volume%204-Issue%202%20(2022)\&#1662;&#1585;&#1608;&#1608;&#1601;%20&#1607;&#1575;&#1740;%20&#1606;&#1607;&#1575;&#1740;&#1740;\1" TargetMode="External"/><Relationship Id="rId34" Type="http://schemas.openxmlformats.org/officeDocument/2006/relationships/hyperlink" Target="https://buffalohealthyliving.com/benefits-plant-based-medicine/" TargetMode="External"/><Relationship Id="rId42" Type="http://schemas.openxmlformats.org/officeDocument/2006/relationships/hyperlink" Target="https://doi.org/10.1186/s43088-019-0015-y" TargetMode="External"/><Relationship Id="rId47" Type="http://schemas.openxmlformats.org/officeDocument/2006/relationships/hyperlink" Target="https://doi.org/10.1186/s43014-020-0020-5" TargetMode="External"/><Relationship Id="rId50" Type="http://schemas.openxmlformats.org/officeDocument/2006/relationships/hyperlink" Target="https://doi.org/10.1155/2014/975450" TargetMode="External"/><Relationship Id="rId55" Type="http://schemas.openxmlformats.org/officeDocument/2006/relationships/hyperlink" Target="https://doi.org/10.1016/j.heliyon.2020.e04086" TargetMode="External"/><Relationship Id="rId63" Type="http://schemas.openxmlformats.org/officeDocument/2006/relationships/hyperlink" Target="http://citeseerx.ist.psu.edu/viewdoc/download?doi=10.1.1.735.5386&amp;rep=rep1&amp;typ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jorjanijournal.goums.ac.ir/files/0allsites/images/orcid.png" TargetMode="External"/><Relationship Id="rId29" Type="http://schemas.openxmlformats.org/officeDocument/2006/relationships/header" Target="header2.xml"/><Relationship Id="rId11" Type="http://schemas.openxmlformats.org/officeDocument/2006/relationships/hyperlink" Target="file:///D:\Downloads\Volume%204-Issue%202%20(2022)\&#1662;&#1585;&#1608;&#1608;&#1601;%20&#1607;&#1575;&#1740;%20&#1606;&#1607;&#1575;&#1740;&#1740;\1" TargetMode="External"/><Relationship Id="rId24" Type="http://schemas.openxmlformats.org/officeDocument/2006/relationships/image" Target="http://jorjanijournal.goums.ac.ir/files/0allsites/images/orcid.png" TargetMode="External"/><Relationship Id="rId32" Type="http://schemas.openxmlformats.org/officeDocument/2006/relationships/header" Target="header3.xml"/><Relationship Id="rId37" Type="http://schemas.openxmlformats.org/officeDocument/2006/relationships/hyperlink" Target="https://www.cabdirect.org/cabdirect/abstract/20203444738" TargetMode="External"/><Relationship Id="rId40" Type="http://schemas.openxmlformats.org/officeDocument/2006/relationships/hyperlink" Target="https://doi.org/10.4102/jomped.v4i1.95" TargetMode="External"/><Relationship Id="rId45" Type="http://schemas.openxmlformats.org/officeDocument/2006/relationships/hyperlink" Target="http://dx.doi.org/10.3923/rjet.2011.203.212" TargetMode="External"/><Relationship Id="rId53" Type="http://schemas.openxmlformats.org/officeDocument/2006/relationships/hyperlink" Target="https://doi.org/10.3109/08923973.2013.834930" TargetMode="External"/><Relationship Id="rId58" Type="http://schemas.openxmlformats.org/officeDocument/2006/relationships/hyperlink" Target="https://doi.org/10.1038/s41598-021-91554-z"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scholarsresearchlibrary.com/articles/comparative-evaluation-of-the-nutritional-benefits-of-some-underutilisedplants-leaves.pdf" TargetMode="External"/><Relationship Id="rId19" Type="http://schemas.openxmlformats.org/officeDocument/2006/relationships/hyperlink" Target="file:///D:\Downloads\Volume%204-Issue%202%20(2022)\&#1662;&#1585;&#1608;&#1608;&#1601;%20&#1607;&#1575;&#1740;%20&#1606;&#1607;&#1575;&#1740;&#1740;\1" TargetMode="External"/><Relationship Id="rId14" Type="http://schemas.openxmlformats.org/officeDocument/2006/relationships/image" Target="http://jorjanijournal.goums.ac.ir/files/0allsites/images/orcid.png" TargetMode="External"/><Relationship Id="rId22" Type="http://schemas.openxmlformats.org/officeDocument/2006/relationships/image" Target="http://jorjanijournal.goums.ac.ir/files/0allsites/images/orcid.png" TargetMode="External"/><Relationship Id="rId27" Type="http://schemas.openxmlformats.org/officeDocument/2006/relationships/image" Target="media/image2.jpeg"/><Relationship Id="rId30" Type="http://schemas.openxmlformats.org/officeDocument/2006/relationships/footer" Target="footer1.xml"/><Relationship Id="rId35" Type="http://schemas.openxmlformats.org/officeDocument/2006/relationships/hyperlink" Target="https://doi.org/10.9734/ARRB/2014/5440" TargetMode="External"/><Relationship Id="rId43" Type="http://schemas.openxmlformats.org/officeDocument/2006/relationships/hyperlink" Target="https://doi.org/10.4314/jasem.v21i2.5" TargetMode="External"/><Relationship Id="rId48" Type="http://schemas.openxmlformats.org/officeDocument/2006/relationships/hyperlink" Target="https://doi.org/10.1186/s42269-021-00686-9" TargetMode="External"/><Relationship Id="rId56" Type="http://schemas.openxmlformats.org/officeDocument/2006/relationships/hyperlink" Target="https://doi.org/10.1039/D0RA05610C" TargetMode="External"/><Relationship Id="rId64" Type="http://schemas.openxmlformats.org/officeDocument/2006/relationships/hyperlink" Target="https://doi.org/10.1016/j.jep.2009.03.001" TargetMode="External"/><Relationship Id="rId8" Type="http://schemas.openxmlformats.org/officeDocument/2006/relationships/hyperlink" Target="file:///D:\Downloads\Volume%204-Issue%202%20(2022)\&#1662;&#1585;&#1608;&#1608;&#1601;%20&#1607;&#1575;&#1740;%20&#1606;&#1607;&#1575;&#1740;&#1740;\1" TargetMode="External"/><Relationship Id="rId51" Type="http://schemas.openxmlformats.org/officeDocument/2006/relationships/hyperlink" Target="https://www.wjpps.com/Wjpps_controller/abstract_id/4231" TargetMode="External"/><Relationship Id="rId3" Type="http://schemas.openxmlformats.org/officeDocument/2006/relationships/styles" Target="styles.xml"/><Relationship Id="rId12" Type="http://schemas.openxmlformats.org/officeDocument/2006/relationships/image" Target="http://jorjanijournal.goums.ac.ir/files/0allsites/images/orcid.png" TargetMode="External"/><Relationship Id="rId17" Type="http://schemas.openxmlformats.org/officeDocument/2006/relationships/hyperlink" Target="file:///D:\Downloads\Volume%204-Issue%202%20(2022)\&#1662;&#1585;&#1608;&#1608;&#1601;%20&#1607;&#1575;&#1740;%20&#1606;&#1607;&#1575;&#1740;&#1740;\1" TargetMode="External"/><Relationship Id="rId25" Type="http://schemas.openxmlformats.org/officeDocument/2006/relationships/hyperlink" Target="mailto:Dr.rasoul_mohammadi@yahoo.com" TargetMode="External"/><Relationship Id="rId33" Type="http://schemas.openxmlformats.org/officeDocument/2006/relationships/footer" Target="footer3.xml"/><Relationship Id="rId38" Type="http://schemas.openxmlformats.org/officeDocument/2006/relationships/hyperlink" Target="http://www.figweb.org" TargetMode="External"/><Relationship Id="rId46" Type="http://schemas.openxmlformats.org/officeDocument/2006/relationships/hyperlink" Target="https://apps.who.int/iris/bitstream/handle/10665/43510/9789241594448_eng.pdf?sequence=1&amp;isAllowed=y" TargetMode="External"/><Relationship Id="rId59" Type="http://schemas.openxmlformats.org/officeDocument/2006/relationships/hyperlink" Target="https://doi.org/10.1161/JAHA.120.018692" TargetMode="External"/><Relationship Id="rId20" Type="http://schemas.openxmlformats.org/officeDocument/2006/relationships/image" Target="http://jorjanijournal.goums.ac.ir/files/0allsites/images/orcid.png" TargetMode="External"/><Relationship Id="rId41" Type="http://schemas.openxmlformats.org/officeDocument/2006/relationships/hyperlink" Target="https://doi.org/10.3390/BDEE2021-09482" TargetMode="External"/><Relationship Id="rId54" Type="http://schemas.openxmlformats.org/officeDocument/2006/relationships/hyperlink" Target="https://doi.org/10.1186/s13104-017-2385-3" TargetMode="External"/><Relationship Id="rId62" Type="http://schemas.openxmlformats.org/officeDocument/2006/relationships/hyperlink" Target="https://doi.org/10.1007/s12011-018-1588-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Downloads\Volume%204-Issue%202%20(2022)\&#1662;&#1585;&#1608;&#1608;&#1601;%20&#1607;&#1575;&#1740;%20&#1606;&#1607;&#1575;&#1740;&#1740;\1" TargetMode="External"/><Relationship Id="rId23" Type="http://schemas.openxmlformats.org/officeDocument/2006/relationships/hyperlink" Target="file:///D:\Downloads\Volume%204-Issue%202%20(2022)\&#1662;&#1585;&#1608;&#1608;&#1601;%20&#1607;&#1575;&#1740;%20&#1606;&#1607;&#1575;&#1740;&#1740;\1" TargetMode="External"/><Relationship Id="rId28" Type="http://schemas.openxmlformats.org/officeDocument/2006/relationships/header" Target="header1.xml"/><Relationship Id="rId36" Type="http://schemas.openxmlformats.org/officeDocument/2006/relationships/hyperlink" Target="https://doi.org/10.1186/s12906-020-03089-x" TargetMode="External"/><Relationship Id="rId49" Type="http://schemas.openxmlformats.org/officeDocument/2006/relationships/hyperlink" Target="https://doi.org/10.1039/D0RA10170B" TargetMode="External"/><Relationship Id="rId57" Type="http://schemas.openxmlformats.org/officeDocument/2006/relationships/hyperlink" Target="https://dx.doi.org/10.3923/rjmp.2012.189.196" TargetMode="External"/><Relationship Id="rId10" Type="http://schemas.openxmlformats.org/officeDocument/2006/relationships/image" Target="http://jorjanijournal.goums.ac.ir/files/0allsites/images/orcid.png" TargetMode="External"/><Relationship Id="rId31" Type="http://schemas.openxmlformats.org/officeDocument/2006/relationships/footer" Target="footer2.xml"/><Relationship Id="rId44" Type="http://schemas.openxmlformats.org/officeDocument/2006/relationships/hyperlink" Target="http://www.ijpsr.info/docs/IJPSR15-06-08-005.pdf" TargetMode="External"/><Relationship Id="rId52" Type="http://schemas.openxmlformats.org/officeDocument/2006/relationships/hyperlink" Target="https://www.ajbls.com/sites/default/files/AsianJBiolLifeSci_1_3_242.pdf" TargetMode="External"/><Relationship Id="rId60" Type="http://schemas.openxmlformats.org/officeDocument/2006/relationships/hyperlink" Target="https://doi.org/10.1038/s41598-020-73940-1"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file:///D:\Downloads\Volume%204-Issue%202%20(2022)\&#1662;&#1585;&#1608;&#1608;&#1601;%20&#1607;&#1575;&#1740;%20&#1606;&#1607;&#1575;&#1740;&#1740;\1" TargetMode="External"/><Relationship Id="rId18" Type="http://schemas.openxmlformats.org/officeDocument/2006/relationships/image" Target="http://jorjanijournal.goums.ac.ir/files/0allsites/images/orcid.png" TargetMode="External"/><Relationship Id="rId39" Type="http://schemas.openxmlformats.org/officeDocument/2006/relationships/hyperlink" Target="https://doi.org/10.4103/jpbs.JPBS_232_19"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33AA1-FA90-4E52-85FF-D7351D2C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8143</Words>
  <Characters>46417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p:lastModifiedBy>
  <cp:revision>152</cp:revision>
  <cp:lastPrinted>2022-06-14T19:04:00Z</cp:lastPrinted>
  <dcterms:created xsi:type="dcterms:W3CDTF">2022-05-11T08:27:00Z</dcterms:created>
  <dcterms:modified xsi:type="dcterms:W3CDTF">2022-07-03T06:30:00Z</dcterms:modified>
</cp:coreProperties>
</file>